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36DCE" w14:textId="77777777" w:rsidR="00B1324F" w:rsidRPr="006A4094" w:rsidRDefault="00B1324F" w:rsidP="00B1324F">
      <w:pPr>
        <w:spacing w:line="480" w:lineRule="auto"/>
        <w:ind w:hanging="720"/>
        <w:jc w:val="both"/>
        <w:rPr>
          <w:rFonts w:ascii="Times New Roman" w:hAnsi="Times New Roman" w:cs="Times New Roman"/>
          <w:sz w:val="24"/>
          <w:szCs w:val="24"/>
        </w:rPr>
      </w:pPr>
    </w:p>
    <w:p w14:paraId="55C844A3" w14:textId="77777777" w:rsidR="00B1324F" w:rsidRPr="006A4094" w:rsidRDefault="00B1324F" w:rsidP="00B1324F">
      <w:pPr>
        <w:spacing w:line="480" w:lineRule="auto"/>
        <w:ind w:hanging="720"/>
        <w:jc w:val="both"/>
        <w:rPr>
          <w:rFonts w:ascii="Times New Roman" w:hAnsi="Times New Roman" w:cs="Times New Roman"/>
          <w:sz w:val="24"/>
          <w:szCs w:val="24"/>
        </w:rPr>
      </w:pPr>
    </w:p>
    <w:p w14:paraId="7EFE0205" w14:textId="77777777" w:rsidR="00B1324F" w:rsidRPr="006A4094" w:rsidRDefault="00B1324F" w:rsidP="00B1324F">
      <w:pPr>
        <w:spacing w:line="480" w:lineRule="auto"/>
        <w:ind w:hanging="720"/>
        <w:jc w:val="both"/>
        <w:rPr>
          <w:rFonts w:ascii="Times New Roman" w:hAnsi="Times New Roman" w:cs="Times New Roman"/>
          <w:sz w:val="24"/>
          <w:szCs w:val="24"/>
        </w:rPr>
      </w:pPr>
    </w:p>
    <w:p w14:paraId="71A06DBA" w14:textId="77777777" w:rsidR="00B1324F" w:rsidRPr="006A4094" w:rsidRDefault="00B1324F" w:rsidP="00B1324F">
      <w:pPr>
        <w:spacing w:line="480" w:lineRule="auto"/>
        <w:ind w:hanging="720"/>
        <w:jc w:val="both"/>
        <w:rPr>
          <w:rFonts w:ascii="Times New Roman" w:hAnsi="Times New Roman" w:cs="Times New Roman"/>
          <w:sz w:val="24"/>
          <w:szCs w:val="24"/>
        </w:rPr>
      </w:pPr>
    </w:p>
    <w:p w14:paraId="329E78C6" w14:textId="77777777" w:rsidR="00B1324F" w:rsidRPr="006A4094" w:rsidRDefault="00B1324F" w:rsidP="00B1324F">
      <w:pPr>
        <w:spacing w:line="480" w:lineRule="auto"/>
        <w:ind w:hanging="720"/>
        <w:jc w:val="both"/>
        <w:rPr>
          <w:rFonts w:ascii="Times New Roman" w:hAnsi="Times New Roman" w:cs="Times New Roman"/>
          <w:sz w:val="24"/>
          <w:szCs w:val="24"/>
        </w:rPr>
      </w:pPr>
    </w:p>
    <w:p w14:paraId="048C15AE" w14:textId="77777777" w:rsidR="00B1324F" w:rsidRPr="006A4094" w:rsidRDefault="00B1324F" w:rsidP="00B1324F">
      <w:pPr>
        <w:spacing w:line="480" w:lineRule="auto"/>
        <w:ind w:hanging="720"/>
        <w:jc w:val="both"/>
        <w:rPr>
          <w:rFonts w:ascii="Times New Roman" w:hAnsi="Times New Roman" w:cs="Times New Roman"/>
          <w:sz w:val="24"/>
          <w:szCs w:val="24"/>
        </w:rPr>
      </w:pPr>
    </w:p>
    <w:p w14:paraId="0D286E35" w14:textId="77777777" w:rsidR="00B1324F" w:rsidRPr="006A4094" w:rsidRDefault="00B1324F" w:rsidP="00B1324F">
      <w:pPr>
        <w:spacing w:line="480" w:lineRule="auto"/>
        <w:ind w:hanging="720"/>
        <w:jc w:val="both"/>
        <w:rPr>
          <w:rFonts w:ascii="Times New Roman" w:hAnsi="Times New Roman" w:cs="Times New Roman"/>
          <w:sz w:val="24"/>
          <w:szCs w:val="24"/>
        </w:rPr>
      </w:pPr>
    </w:p>
    <w:p w14:paraId="6318B15B" w14:textId="77777777" w:rsidR="00B1324F" w:rsidRPr="006A4094" w:rsidRDefault="00B1324F" w:rsidP="00B1324F">
      <w:pPr>
        <w:spacing w:line="480" w:lineRule="auto"/>
        <w:ind w:hanging="720"/>
        <w:jc w:val="center"/>
        <w:rPr>
          <w:rFonts w:ascii="Times New Roman" w:hAnsi="Times New Roman" w:cs="Times New Roman"/>
          <w:b/>
          <w:sz w:val="24"/>
          <w:szCs w:val="24"/>
        </w:rPr>
      </w:pPr>
      <w:r w:rsidRPr="006A4094">
        <w:rPr>
          <w:rFonts w:ascii="Times New Roman" w:hAnsi="Times New Roman" w:cs="Times New Roman"/>
          <w:b/>
          <w:sz w:val="24"/>
          <w:szCs w:val="24"/>
        </w:rPr>
        <w:t>WHAT WE TALK ABOUT WHEN WE TALK ABOUT POVERTY</w:t>
      </w:r>
    </w:p>
    <w:p w14:paraId="4558E28D" w14:textId="77777777" w:rsidR="00B1324F" w:rsidRPr="006A4094" w:rsidRDefault="00B1324F" w:rsidP="00B1324F">
      <w:pPr>
        <w:spacing w:line="480" w:lineRule="auto"/>
        <w:ind w:hanging="720"/>
        <w:jc w:val="center"/>
        <w:rPr>
          <w:rFonts w:ascii="Times New Roman" w:hAnsi="Times New Roman" w:cs="Times New Roman"/>
          <w:sz w:val="24"/>
          <w:szCs w:val="24"/>
        </w:rPr>
      </w:pPr>
    </w:p>
    <w:p w14:paraId="7DF803AD" w14:textId="77777777" w:rsidR="00B1324F" w:rsidRPr="006A4094" w:rsidRDefault="00B1324F" w:rsidP="00B1324F">
      <w:pPr>
        <w:spacing w:line="480" w:lineRule="auto"/>
        <w:ind w:hanging="720"/>
        <w:jc w:val="center"/>
        <w:rPr>
          <w:rFonts w:ascii="Times New Roman" w:hAnsi="Times New Roman" w:cs="Times New Roman"/>
          <w:sz w:val="24"/>
          <w:szCs w:val="24"/>
        </w:rPr>
      </w:pPr>
      <w:r w:rsidRPr="006A4094">
        <w:rPr>
          <w:rFonts w:ascii="Times New Roman" w:hAnsi="Times New Roman" w:cs="Times New Roman"/>
          <w:sz w:val="24"/>
          <w:szCs w:val="24"/>
        </w:rPr>
        <w:t>By Cathie Jo Martin (Boston University)</w:t>
      </w:r>
    </w:p>
    <w:p w14:paraId="2EB1F67D" w14:textId="77777777" w:rsidR="00B1324F" w:rsidRPr="006A4094" w:rsidRDefault="00B1324F" w:rsidP="00B1324F">
      <w:pPr>
        <w:spacing w:line="480" w:lineRule="auto"/>
        <w:ind w:hanging="720"/>
        <w:jc w:val="center"/>
        <w:rPr>
          <w:rFonts w:ascii="Times New Roman" w:hAnsi="Times New Roman" w:cs="Times New Roman"/>
          <w:sz w:val="24"/>
          <w:szCs w:val="24"/>
        </w:rPr>
      </w:pPr>
      <w:r w:rsidRPr="006A4094">
        <w:rPr>
          <w:rFonts w:ascii="Times New Roman" w:hAnsi="Times New Roman" w:cs="Times New Roman"/>
          <w:sz w:val="24"/>
          <w:szCs w:val="24"/>
        </w:rPr>
        <w:t>&amp; Tom Chevalier (Harvard Center for European Studies)</w:t>
      </w:r>
    </w:p>
    <w:p w14:paraId="7C49EFF3" w14:textId="77777777" w:rsidR="00B1324F" w:rsidRPr="006A4094" w:rsidRDefault="00B1324F" w:rsidP="00B1324F">
      <w:pPr>
        <w:spacing w:line="480" w:lineRule="auto"/>
        <w:ind w:hanging="720"/>
        <w:jc w:val="center"/>
        <w:rPr>
          <w:rFonts w:ascii="Times New Roman" w:hAnsi="Times New Roman" w:cs="Times New Roman"/>
          <w:sz w:val="24"/>
          <w:szCs w:val="24"/>
        </w:rPr>
      </w:pPr>
    </w:p>
    <w:p w14:paraId="3B87359D" w14:textId="77777777" w:rsidR="00B1324F" w:rsidRPr="006A4094" w:rsidRDefault="00B1324F" w:rsidP="00B1324F">
      <w:pPr>
        <w:spacing w:line="480" w:lineRule="auto"/>
        <w:ind w:hanging="720"/>
        <w:jc w:val="center"/>
        <w:rPr>
          <w:rFonts w:ascii="Times New Roman" w:hAnsi="Times New Roman" w:cs="Times New Roman"/>
          <w:sz w:val="24"/>
          <w:szCs w:val="24"/>
        </w:rPr>
      </w:pPr>
    </w:p>
    <w:p w14:paraId="4D209716" w14:textId="77777777" w:rsidR="00B1324F" w:rsidRPr="006A4094" w:rsidRDefault="00B1324F" w:rsidP="00B1324F">
      <w:pPr>
        <w:spacing w:line="480" w:lineRule="auto"/>
        <w:ind w:hanging="720"/>
        <w:jc w:val="center"/>
        <w:rPr>
          <w:rFonts w:ascii="Times New Roman" w:hAnsi="Times New Roman" w:cs="Times New Roman"/>
          <w:sz w:val="24"/>
          <w:szCs w:val="24"/>
        </w:rPr>
      </w:pPr>
    </w:p>
    <w:p w14:paraId="7650F2AB" w14:textId="77777777" w:rsidR="00B1324F" w:rsidRPr="006A4094" w:rsidRDefault="00B1324F" w:rsidP="00B1324F">
      <w:pPr>
        <w:spacing w:line="480" w:lineRule="auto"/>
        <w:ind w:hanging="720"/>
        <w:jc w:val="center"/>
        <w:rPr>
          <w:rFonts w:ascii="Times New Roman" w:hAnsi="Times New Roman" w:cs="Times New Roman"/>
          <w:sz w:val="24"/>
          <w:szCs w:val="24"/>
        </w:rPr>
      </w:pPr>
    </w:p>
    <w:p w14:paraId="1A7A757F" w14:textId="59EAD2B2" w:rsidR="00B1324F" w:rsidRPr="006A4094" w:rsidRDefault="00B1324F" w:rsidP="00B1324F">
      <w:pPr>
        <w:spacing w:line="480" w:lineRule="auto"/>
        <w:ind w:hanging="720"/>
        <w:jc w:val="center"/>
        <w:rPr>
          <w:rFonts w:ascii="Times New Roman" w:hAnsi="Times New Roman" w:cs="Times New Roman"/>
          <w:sz w:val="24"/>
          <w:szCs w:val="24"/>
        </w:rPr>
      </w:pPr>
      <w:r w:rsidRPr="006A4094">
        <w:rPr>
          <w:rFonts w:ascii="Times New Roman" w:hAnsi="Times New Roman" w:cs="Times New Roman"/>
          <w:sz w:val="24"/>
          <w:szCs w:val="24"/>
        </w:rPr>
        <w:t xml:space="preserve">Paper presented at the annual meeting of the </w:t>
      </w:r>
      <w:r w:rsidR="00990411">
        <w:rPr>
          <w:rFonts w:ascii="Times New Roman" w:hAnsi="Times New Roman" w:cs="Times New Roman"/>
          <w:sz w:val="24"/>
          <w:szCs w:val="24"/>
        </w:rPr>
        <w:t>American Political Science Association</w:t>
      </w:r>
    </w:p>
    <w:p w14:paraId="66FA47DA" w14:textId="6201B5C4" w:rsidR="00B1324F" w:rsidRPr="006A4094" w:rsidRDefault="00990411" w:rsidP="00B1324F">
      <w:pPr>
        <w:spacing w:line="480" w:lineRule="auto"/>
        <w:ind w:hanging="720"/>
        <w:jc w:val="center"/>
        <w:rPr>
          <w:rFonts w:ascii="Times New Roman" w:hAnsi="Times New Roman" w:cs="Times New Roman"/>
          <w:sz w:val="24"/>
          <w:szCs w:val="24"/>
        </w:rPr>
      </w:pPr>
      <w:r>
        <w:rPr>
          <w:rFonts w:ascii="Times New Roman" w:hAnsi="Times New Roman" w:cs="Times New Roman"/>
          <w:sz w:val="24"/>
          <w:szCs w:val="24"/>
        </w:rPr>
        <w:t xml:space="preserve">Boston, MA, August 30 – September 2, </w:t>
      </w:r>
      <w:r w:rsidR="00B1324F" w:rsidRPr="006A4094">
        <w:rPr>
          <w:rFonts w:ascii="Times New Roman" w:hAnsi="Times New Roman" w:cs="Times New Roman"/>
          <w:sz w:val="24"/>
          <w:szCs w:val="24"/>
        </w:rPr>
        <w:t>2018</w:t>
      </w:r>
    </w:p>
    <w:p w14:paraId="2AA3514F" w14:textId="77777777" w:rsidR="0056403A" w:rsidRPr="00ED79A1" w:rsidRDefault="00B1324F" w:rsidP="00B1324F">
      <w:pPr>
        <w:rPr>
          <w:rFonts w:ascii="Times New Roman" w:hAnsi="Times New Roman" w:cs="Times New Roman"/>
          <w:b/>
          <w:sz w:val="24"/>
          <w:szCs w:val="24"/>
        </w:rPr>
      </w:pPr>
      <w:r w:rsidRPr="006A4094">
        <w:rPr>
          <w:rFonts w:ascii="Times New Roman" w:hAnsi="Times New Roman" w:cs="Times New Roman"/>
          <w:sz w:val="24"/>
          <w:szCs w:val="24"/>
        </w:rPr>
        <w:br w:type="column"/>
      </w:r>
      <w:r w:rsidR="00A71C8A" w:rsidRPr="00ED79A1">
        <w:rPr>
          <w:rFonts w:ascii="Times New Roman" w:hAnsi="Times New Roman" w:cs="Times New Roman"/>
          <w:b/>
          <w:sz w:val="24"/>
          <w:szCs w:val="24"/>
        </w:rPr>
        <w:lastRenderedPageBreak/>
        <w:t>INTRODUCTION</w:t>
      </w:r>
    </w:p>
    <w:p w14:paraId="567318BE" w14:textId="492D2588" w:rsidR="00E4068D" w:rsidRDefault="00E4068D" w:rsidP="00672A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March 2006, French youth took to the streets to protest a “flexicu</w:t>
      </w:r>
      <w:r w:rsidR="00ED79A1">
        <w:rPr>
          <w:rFonts w:ascii="Times New Roman" w:hAnsi="Times New Roman" w:cs="Times New Roman"/>
          <w:sz w:val="24"/>
          <w:szCs w:val="24"/>
        </w:rPr>
        <w:t>rity” model of labor regulation</w:t>
      </w:r>
      <w:r>
        <w:rPr>
          <w:rFonts w:ascii="Times New Roman" w:hAnsi="Times New Roman" w:cs="Times New Roman"/>
          <w:sz w:val="24"/>
          <w:szCs w:val="24"/>
        </w:rPr>
        <w:t xml:space="preserve"> that would allow employers </w:t>
      </w:r>
      <w:r w:rsidR="005A1D96">
        <w:rPr>
          <w:rFonts w:ascii="Times New Roman" w:hAnsi="Times New Roman" w:cs="Times New Roman"/>
          <w:sz w:val="24"/>
          <w:szCs w:val="24"/>
        </w:rPr>
        <w:t xml:space="preserve">easily </w:t>
      </w:r>
      <w:r>
        <w:rPr>
          <w:rFonts w:ascii="Times New Roman" w:hAnsi="Times New Roman" w:cs="Times New Roman"/>
          <w:sz w:val="24"/>
          <w:szCs w:val="24"/>
        </w:rPr>
        <w:t xml:space="preserve">to lay-off and to pay sub-minimum wages to young workers. </w:t>
      </w:r>
      <w:r w:rsidR="00441F39">
        <w:rPr>
          <w:rFonts w:ascii="Times New Roman" w:hAnsi="Times New Roman" w:cs="Times New Roman"/>
          <w:sz w:val="24"/>
          <w:szCs w:val="24"/>
        </w:rPr>
        <w:t>French citizens rejected measures that could potentially weaken labor market projections for core workers</w:t>
      </w:r>
      <w:r w:rsidR="00A5762B">
        <w:rPr>
          <w:rFonts w:ascii="Times New Roman" w:hAnsi="Times New Roman" w:cs="Times New Roman"/>
          <w:sz w:val="24"/>
          <w:szCs w:val="24"/>
        </w:rPr>
        <w:t>,</w:t>
      </w:r>
      <w:r w:rsidR="00441F39">
        <w:rPr>
          <w:rFonts w:ascii="Times New Roman" w:hAnsi="Times New Roman" w:cs="Times New Roman"/>
          <w:sz w:val="24"/>
          <w:szCs w:val="24"/>
        </w:rPr>
        <w:t xml:space="preserve"> and preferred to use </w:t>
      </w:r>
      <w:r w:rsidR="00C30E7F">
        <w:rPr>
          <w:rFonts w:ascii="Times New Roman" w:hAnsi="Times New Roman" w:cs="Times New Roman"/>
          <w:sz w:val="24"/>
          <w:szCs w:val="24"/>
        </w:rPr>
        <w:t xml:space="preserve">charity and </w:t>
      </w:r>
      <w:r w:rsidR="00441F39">
        <w:rPr>
          <w:rFonts w:ascii="Times New Roman" w:hAnsi="Times New Roman" w:cs="Times New Roman"/>
          <w:sz w:val="24"/>
          <w:szCs w:val="24"/>
        </w:rPr>
        <w:t xml:space="preserve">passive benefits for marginal workers such as unemployed youth. </w:t>
      </w:r>
      <w:r w:rsidR="00C30E7F">
        <w:rPr>
          <w:rFonts w:ascii="Times New Roman" w:hAnsi="Times New Roman" w:cs="Times New Roman"/>
          <w:sz w:val="24"/>
          <w:szCs w:val="24"/>
        </w:rPr>
        <w:t xml:space="preserve">In sharp contrast, </w:t>
      </w:r>
      <w:r>
        <w:rPr>
          <w:rFonts w:ascii="Times New Roman" w:hAnsi="Times New Roman" w:cs="Times New Roman"/>
          <w:sz w:val="24"/>
          <w:szCs w:val="24"/>
        </w:rPr>
        <w:t xml:space="preserve">Danes across the political spectrum </w:t>
      </w:r>
      <w:r w:rsidR="00C30E7F">
        <w:rPr>
          <w:rFonts w:ascii="Times New Roman" w:hAnsi="Times New Roman" w:cs="Times New Roman"/>
          <w:sz w:val="24"/>
          <w:szCs w:val="24"/>
        </w:rPr>
        <w:t xml:space="preserve">readily </w:t>
      </w:r>
      <w:r>
        <w:rPr>
          <w:rFonts w:ascii="Times New Roman" w:hAnsi="Times New Roman" w:cs="Times New Roman"/>
          <w:sz w:val="24"/>
          <w:szCs w:val="24"/>
        </w:rPr>
        <w:t>supported th</w:t>
      </w:r>
      <w:r w:rsidR="00441F39">
        <w:rPr>
          <w:rFonts w:ascii="Times New Roman" w:hAnsi="Times New Roman" w:cs="Times New Roman"/>
          <w:sz w:val="24"/>
          <w:szCs w:val="24"/>
        </w:rPr>
        <w:t xml:space="preserve">eir “flexicurity” </w:t>
      </w:r>
      <w:r>
        <w:rPr>
          <w:rFonts w:ascii="Times New Roman" w:hAnsi="Times New Roman" w:cs="Times New Roman"/>
          <w:sz w:val="24"/>
          <w:szCs w:val="24"/>
        </w:rPr>
        <w:t>model</w:t>
      </w:r>
      <w:r w:rsidR="00441F39">
        <w:rPr>
          <w:rFonts w:ascii="Times New Roman" w:hAnsi="Times New Roman" w:cs="Times New Roman"/>
          <w:sz w:val="24"/>
          <w:szCs w:val="24"/>
        </w:rPr>
        <w:t xml:space="preserve"> – which combined strong work requirements for the unemployed </w:t>
      </w:r>
      <w:r w:rsidR="00C30E7F">
        <w:rPr>
          <w:rFonts w:ascii="Times New Roman" w:hAnsi="Times New Roman" w:cs="Times New Roman"/>
          <w:sz w:val="24"/>
          <w:szCs w:val="24"/>
        </w:rPr>
        <w:t xml:space="preserve">with extensive training </w:t>
      </w:r>
      <w:r w:rsidR="00441F39">
        <w:rPr>
          <w:rFonts w:ascii="Times New Roman" w:hAnsi="Times New Roman" w:cs="Times New Roman"/>
          <w:sz w:val="24"/>
          <w:szCs w:val="24"/>
        </w:rPr>
        <w:t xml:space="preserve">– </w:t>
      </w:r>
      <w:r>
        <w:rPr>
          <w:rFonts w:ascii="Times New Roman" w:hAnsi="Times New Roman" w:cs="Times New Roman"/>
          <w:sz w:val="24"/>
          <w:szCs w:val="24"/>
        </w:rPr>
        <w:t xml:space="preserve">as a means of ensuring that </w:t>
      </w:r>
      <w:r w:rsidR="005A1D96">
        <w:rPr>
          <w:rFonts w:ascii="Times New Roman" w:hAnsi="Times New Roman" w:cs="Times New Roman"/>
          <w:sz w:val="24"/>
          <w:szCs w:val="24"/>
        </w:rPr>
        <w:t xml:space="preserve">all potential </w:t>
      </w:r>
      <w:r w:rsidR="00441F39">
        <w:rPr>
          <w:rFonts w:ascii="Times New Roman" w:hAnsi="Times New Roman" w:cs="Times New Roman"/>
          <w:sz w:val="24"/>
          <w:szCs w:val="24"/>
        </w:rPr>
        <w:t xml:space="preserve">workers </w:t>
      </w:r>
      <w:r>
        <w:rPr>
          <w:rFonts w:ascii="Times New Roman" w:hAnsi="Times New Roman" w:cs="Times New Roman"/>
          <w:sz w:val="24"/>
          <w:szCs w:val="24"/>
        </w:rPr>
        <w:t xml:space="preserve">would make an economic contribution to society. </w:t>
      </w:r>
      <w:r w:rsidR="00441F39">
        <w:rPr>
          <w:rFonts w:ascii="Times New Roman" w:hAnsi="Times New Roman" w:cs="Times New Roman"/>
          <w:sz w:val="24"/>
          <w:szCs w:val="24"/>
        </w:rPr>
        <w:t xml:space="preserve">In Britain, </w:t>
      </w:r>
      <w:r w:rsidR="00C30E7F">
        <w:rPr>
          <w:rFonts w:ascii="Times New Roman" w:hAnsi="Times New Roman" w:cs="Times New Roman"/>
          <w:sz w:val="24"/>
          <w:szCs w:val="24"/>
        </w:rPr>
        <w:t xml:space="preserve">similar </w:t>
      </w:r>
      <w:r w:rsidR="00441F39">
        <w:rPr>
          <w:rFonts w:ascii="Times New Roman" w:hAnsi="Times New Roman" w:cs="Times New Roman"/>
          <w:sz w:val="24"/>
          <w:szCs w:val="24"/>
        </w:rPr>
        <w:t xml:space="preserve">policies </w:t>
      </w:r>
      <w:r w:rsidR="00C30E7F">
        <w:rPr>
          <w:rFonts w:ascii="Times New Roman" w:hAnsi="Times New Roman" w:cs="Times New Roman"/>
          <w:sz w:val="24"/>
          <w:szCs w:val="24"/>
        </w:rPr>
        <w:t xml:space="preserve">imposing </w:t>
      </w:r>
      <w:r w:rsidR="00441F39">
        <w:rPr>
          <w:rFonts w:ascii="Times New Roman" w:hAnsi="Times New Roman" w:cs="Times New Roman"/>
          <w:sz w:val="24"/>
          <w:szCs w:val="24"/>
        </w:rPr>
        <w:t xml:space="preserve">work requirements on the unemployed lacked strong training programs </w:t>
      </w:r>
      <w:r w:rsidR="00C30E7F">
        <w:rPr>
          <w:rFonts w:ascii="Times New Roman" w:hAnsi="Times New Roman" w:cs="Times New Roman"/>
          <w:sz w:val="24"/>
          <w:szCs w:val="24"/>
        </w:rPr>
        <w:t xml:space="preserve">and these were criticized as punitive, residual programs that did little for excluded workers. These contemporary welfare state differences have historical antecedents. Early </w:t>
      </w:r>
      <w:r>
        <w:rPr>
          <w:rFonts w:ascii="Times New Roman" w:hAnsi="Times New Roman" w:cs="Times New Roman"/>
          <w:sz w:val="24"/>
          <w:szCs w:val="24"/>
        </w:rPr>
        <w:t xml:space="preserve">English and Danish poor laws both </w:t>
      </w:r>
      <w:r w:rsidRPr="006A4094">
        <w:rPr>
          <w:rFonts w:ascii="Times New Roman" w:hAnsi="Times New Roman" w:cs="Times New Roman"/>
          <w:sz w:val="24"/>
          <w:szCs w:val="24"/>
        </w:rPr>
        <w:t>ban</w:t>
      </w:r>
      <w:r>
        <w:rPr>
          <w:rFonts w:ascii="Times New Roman" w:hAnsi="Times New Roman" w:cs="Times New Roman"/>
          <w:sz w:val="24"/>
          <w:szCs w:val="24"/>
        </w:rPr>
        <w:t>ned</w:t>
      </w:r>
      <w:r w:rsidRPr="006A4094">
        <w:rPr>
          <w:rFonts w:ascii="Times New Roman" w:hAnsi="Times New Roman" w:cs="Times New Roman"/>
          <w:sz w:val="24"/>
          <w:szCs w:val="24"/>
        </w:rPr>
        <w:t xml:space="preserve"> begging</w:t>
      </w:r>
      <w:r w:rsidR="00C30E7F">
        <w:rPr>
          <w:rFonts w:ascii="Times New Roman" w:hAnsi="Times New Roman" w:cs="Times New Roman"/>
          <w:sz w:val="24"/>
          <w:szCs w:val="24"/>
        </w:rPr>
        <w:t xml:space="preserve">; however, </w:t>
      </w:r>
      <w:r>
        <w:rPr>
          <w:rFonts w:ascii="Times New Roman" w:hAnsi="Times New Roman" w:cs="Times New Roman"/>
          <w:sz w:val="24"/>
          <w:szCs w:val="24"/>
        </w:rPr>
        <w:t xml:space="preserve">Denmark made local governments responsible for providing employment to the poor. </w:t>
      </w:r>
      <w:r w:rsidR="00672A2E" w:rsidRPr="006C73A9">
        <w:rPr>
          <w:rFonts w:ascii="Times New Roman" w:hAnsi="Times New Roman" w:cs="Times New Roman"/>
          <w:sz w:val="24"/>
          <w:szCs w:val="24"/>
        </w:rPr>
        <w:t>France view</w:t>
      </w:r>
      <w:r w:rsidR="00672A2E">
        <w:rPr>
          <w:rFonts w:ascii="Times New Roman" w:hAnsi="Times New Roman" w:cs="Times New Roman"/>
          <w:sz w:val="24"/>
          <w:szCs w:val="24"/>
        </w:rPr>
        <w:t>ed</w:t>
      </w:r>
      <w:r w:rsidR="00672A2E" w:rsidRPr="006C73A9">
        <w:rPr>
          <w:rFonts w:ascii="Times New Roman" w:hAnsi="Times New Roman" w:cs="Times New Roman"/>
          <w:sz w:val="24"/>
          <w:szCs w:val="24"/>
        </w:rPr>
        <w:t xml:space="preserve"> indigents as worthy of Christian charity, yet government d</w:t>
      </w:r>
      <w:r w:rsidR="00672A2E">
        <w:rPr>
          <w:rFonts w:ascii="Times New Roman" w:hAnsi="Times New Roman" w:cs="Times New Roman"/>
          <w:sz w:val="24"/>
          <w:szCs w:val="24"/>
        </w:rPr>
        <w:t>id</w:t>
      </w:r>
      <w:r w:rsidR="00672A2E" w:rsidRPr="006C73A9">
        <w:rPr>
          <w:rFonts w:ascii="Times New Roman" w:hAnsi="Times New Roman" w:cs="Times New Roman"/>
          <w:sz w:val="24"/>
          <w:szCs w:val="24"/>
        </w:rPr>
        <w:t xml:space="preserve"> little to help the poor.</w:t>
      </w:r>
    </w:p>
    <w:p w14:paraId="18891116" w14:textId="77777777" w:rsidR="00423CF7" w:rsidRDefault="005F5879" w:rsidP="000B4F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seeks to understand </w:t>
      </w:r>
      <w:r w:rsidR="00C30E7F">
        <w:rPr>
          <w:rFonts w:ascii="Times New Roman" w:hAnsi="Times New Roman" w:cs="Times New Roman"/>
          <w:sz w:val="24"/>
          <w:szCs w:val="24"/>
        </w:rPr>
        <w:t xml:space="preserve">why countries develop different </w:t>
      </w:r>
      <w:r>
        <w:rPr>
          <w:rFonts w:ascii="Times New Roman" w:hAnsi="Times New Roman" w:cs="Times New Roman"/>
          <w:sz w:val="24"/>
          <w:szCs w:val="24"/>
        </w:rPr>
        <w:t>welfare state</w:t>
      </w:r>
      <w:r w:rsidR="00C30E7F">
        <w:rPr>
          <w:rFonts w:ascii="Times New Roman" w:hAnsi="Times New Roman" w:cs="Times New Roman"/>
          <w:sz w:val="24"/>
          <w:szCs w:val="24"/>
        </w:rPr>
        <w:t xml:space="preserve"> regime</w:t>
      </w:r>
      <w:r>
        <w:rPr>
          <w:rFonts w:ascii="Times New Roman" w:hAnsi="Times New Roman" w:cs="Times New Roman"/>
          <w:sz w:val="24"/>
          <w:szCs w:val="24"/>
        </w:rPr>
        <w:t>s</w:t>
      </w:r>
      <w:r w:rsidR="00065DC5">
        <w:rPr>
          <w:rFonts w:ascii="Times New Roman" w:hAnsi="Times New Roman" w:cs="Times New Roman"/>
          <w:sz w:val="24"/>
          <w:szCs w:val="24"/>
        </w:rPr>
        <w:t xml:space="preserve">; </w:t>
      </w:r>
      <w:r>
        <w:rPr>
          <w:rFonts w:ascii="Times New Roman" w:hAnsi="Times New Roman" w:cs="Times New Roman"/>
          <w:sz w:val="24"/>
          <w:szCs w:val="24"/>
        </w:rPr>
        <w:t>specifically</w:t>
      </w:r>
      <w:r w:rsidR="00065DC5">
        <w:rPr>
          <w:rFonts w:ascii="Times New Roman" w:hAnsi="Times New Roman" w:cs="Times New Roman"/>
          <w:sz w:val="24"/>
          <w:szCs w:val="24"/>
        </w:rPr>
        <w:t xml:space="preserve">, we </w:t>
      </w:r>
      <w:r>
        <w:rPr>
          <w:rFonts w:ascii="Times New Roman" w:hAnsi="Times New Roman" w:cs="Times New Roman"/>
          <w:sz w:val="24"/>
          <w:szCs w:val="24"/>
        </w:rPr>
        <w:t xml:space="preserve">investigate </w:t>
      </w:r>
      <w:r w:rsidR="00C30E7F">
        <w:rPr>
          <w:rFonts w:ascii="Times New Roman" w:hAnsi="Times New Roman" w:cs="Times New Roman"/>
          <w:sz w:val="24"/>
          <w:szCs w:val="24"/>
        </w:rPr>
        <w:t xml:space="preserve">how cross-national </w:t>
      </w:r>
      <w:r w:rsidR="00065DC5">
        <w:rPr>
          <w:rFonts w:ascii="Times New Roman" w:hAnsi="Times New Roman" w:cs="Times New Roman"/>
          <w:sz w:val="24"/>
          <w:szCs w:val="24"/>
        </w:rPr>
        <w:t xml:space="preserve">distinctions </w:t>
      </w:r>
      <w:r w:rsidR="00C30E7F">
        <w:rPr>
          <w:rFonts w:ascii="Times New Roman" w:hAnsi="Times New Roman" w:cs="Times New Roman"/>
          <w:sz w:val="24"/>
          <w:szCs w:val="24"/>
        </w:rPr>
        <w:t xml:space="preserve">in </w:t>
      </w:r>
      <w:r w:rsidR="00065DC5">
        <w:rPr>
          <w:rFonts w:ascii="Times New Roman" w:hAnsi="Times New Roman" w:cs="Times New Roman"/>
          <w:sz w:val="24"/>
          <w:szCs w:val="24"/>
        </w:rPr>
        <w:t xml:space="preserve">historical </w:t>
      </w:r>
      <w:r w:rsidR="00C30E7F">
        <w:rPr>
          <w:rFonts w:ascii="Times New Roman" w:hAnsi="Times New Roman" w:cs="Times New Roman"/>
          <w:sz w:val="24"/>
          <w:szCs w:val="24"/>
        </w:rPr>
        <w:t xml:space="preserve">anti-poverty programs are associated with </w:t>
      </w:r>
      <w:r w:rsidR="00065DC5">
        <w:rPr>
          <w:rFonts w:ascii="Times New Roman" w:hAnsi="Times New Roman" w:cs="Times New Roman"/>
          <w:sz w:val="24"/>
          <w:szCs w:val="24"/>
        </w:rPr>
        <w:t xml:space="preserve">differences </w:t>
      </w:r>
      <w:r w:rsidR="00C30E7F">
        <w:rPr>
          <w:rFonts w:ascii="Times New Roman" w:hAnsi="Times New Roman" w:cs="Times New Roman"/>
          <w:sz w:val="24"/>
          <w:szCs w:val="24"/>
        </w:rPr>
        <w:t xml:space="preserve">in </w:t>
      </w:r>
      <w:r>
        <w:rPr>
          <w:rFonts w:ascii="Times New Roman" w:hAnsi="Times New Roman" w:cs="Times New Roman"/>
          <w:sz w:val="24"/>
          <w:szCs w:val="24"/>
        </w:rPr>
        <w:t xml:space="preserve">cultural conceptions of poverty </w:t>
      </w:r>
      <w:r w:rsidR="00065DC5">
        <w:rPr>
          <w:rFonts w:ascii="Times New Roman" w:hAnsi="Times New Roman" w:cs="Times New Roman"/>
          <w:sz w:val="24"/>
          <w:szCs w:val="24"/>
        </w:rPr>
        <w:t xml:space="preserve">appearing </w:t>
      </w:r>
      <w:r w:rsidR="00C30E7F">
        <w:rPr>
          <w:rFonts w:ascii="Times New Roman" w:hAnsi="Times New Roman" w:cs="Times New Roman"/>
          <w:sz w:val="24"/>
          <w:szCs w:val="24"/>
        </w:rPr>
        <w:t>in literature</w:t>
      </w:r>
      <w:r>
        <w:rPr>
          <w:rFonts w:ascii="Times New Roman" w:hAnsi="Times New Roman" w:cs="Times New Roman"/>
          <w:sz w:val="24"/>
          <w:szCs w:val="24"/>
        </w:rPr>
        <w:t xml:space="preserve">. </w:t>
      </w:r>
      <w:r w:rsidR="000B4F68">
        <w:rPr>
          <w:rFonts w:ascii="Times New Roman" w:hAnsi="Times New Roman" w:cs="Times New Roman"/>
          <w:sz w:val="24"/>
          <w:szCs w:val="24"/>
        </w:rPr>
        <w:t>C</w:t>
      </w:r>
      <w:r w:rsidR="000B4F68" w:rsidRPr="006A4094">
        <w:rPr>
          <w:rFonts w:ascii="Times New Roman" w:hAnsi="Times New Roman" w:cs="Times New Roman"/>
          <w:sz w:val="24"/>
          <w:szCs w:val="24"/>
        </w:rPr>
        <w:t xml:space="preserve">rucial choices </w:t>
      </w:r>
      <w:r w:rsidR="005A1D96">
        <w:rPr>
          <w:rFonts w:ascii="Times New Roman" w:hAnsi="Times New Roman" w:cs="Times New Roman"/>
          <w:sz w:val="24"/>
          <w:szCs w:val="24"/>
        </w:rPr>
        <w:t xml:space="preserve">in social policymaking </w:t>
      </w:r>
      <w:r w:rsidR="000B4F68" w:rsidRPr="006A4094">
        <w:rPr>
          <w:rFonts w:ascii="Times New Roman" w:hAnsi="Times New Roman" w:cs="Times New Roman"/>
          <w:sz w:val="24"/>
          <w:szCs w:val="24"/>
        </w:rPr>
        <w:t xml:space="preserve">are </w:t>
      </w:r>
      <w:r w:rsidR="000B4F68">
        <w:rPr>
          <w:rFonts w:ascii="Times New Roman" w:hAnsi="Times New Roman" w:cs="Times New Roman"/>
          <w:sz w:val="24"/>
          <w:szCs w:val="24"/>
        </w:rPr>
        <w:t>anchored by two cultural constructions of poverty:</w:t>
      </w:r>
      <w:r w:rsidR="000B4F68" w:rsidRPr="006A4094">
        <w:rPr>
          <w:rFonts w:ascii="Times New Roman" w:hAnsi="Times New Roman" w:cs="Times New Roman"/>
          <w:sz w:val="24"/>
          <w:szCs w:val="24"/>
        </w:rPr>
        <w:t xml:space="preserve"> whether the primary target for social provision is society or the individual, and whether the appropriate agent for social intervention is the state or non-state institutions such as the church.</w:t>
      </w:r>
      <w:r w:rsidR="000B4F68">
        <w:rPr>
          <w:rFonts w:ascii="Times New Roman" w:hAnsi="Times New Roman" w:cs="Times New Roman"/>
          <w:sz w:val="24"/>
          <w:szCs w:val="24"/>
        </w:rPr>
        <w:t xml:space="preserve"> </w:t>
      </w:r>
      <w:r w:rsidR="005A1D96">
        <w:rPr>
          <w:rFonts w:ascii="Times New Roman" w:hAnsi="Times New Roman" w:cs="Times New Roman"/>
          <w:sz w:val="24"/>
          <w:szCs w:val="24"/>
        </w:rPr>
        <w:t>I</w:t>
      </w:r>
      <w:r w:rsidR="000B4F68">
        <w:rPr>
          <w:rFonts w:ascii="Times New Roman" w:hAnsi="Times New Roman" w:cs="Times New Roman"/>
          <w:sz w:val="24"/>
          <w:szCs w:val="24"/>
        </w:rPr>
        <w:t xml:space="preserve">n each era of social policy development, policymakers </w:t>
      </w:r>
      <w:r w:rsidR="005A1D96">
        <w:rPr>
          <w:rFonts w:ascii="Times New Roman" w:hAnsi="Times New Roman" w:cs="Times New Roman"/>
          <w:sz w:val="24"/>
          <w:szCs w:val="24"/>
        </w:rPr>
        <w:t xml:space="preserve">in Britain, Denmark and France </w:t>
      </w:r>
      <w:r w:rsidR="000B4F68">
        <w:rPr>
          <w:rFonts w:ascii="Times New Roman" w:hAnsi="Times New Roman" w:cs="Times New Roman"/>
          <w:sz w:val="24"/>
          <w:szCs w:val="24"/>
        </w:rPr>
        <w:t xml:space="preserve">are inspired by similar new ideas about poverty and struggle to address common economic, political and social transformations. Yet their culturally-informed views of the relationship between individual </w:t>
      </w:r>
      <w:r w:rsidR="000B4F68">
        <w:rPr>
          <w:rFonts w:ascii="Times New Roman" w:hAnsi="Times New Roman" w:cs="Times New Roman"/>
          <w:sz w:val="24"/>
          <w:szCs w:val="24"/>
        </w:rPr>
        <w:lastRenderedPageBreak/>
        <w:t>versus society and state versus non-state groups guide them toward distinctive choices in social protections that anticipate and add up to contemporary welfare regimes.</w:t>
      </w:r>
    </w:p>
    <w:p w14:paraId="5D612739" w14:textId="5B3A7AF9" w:rsidR="00A5762B" w:rsidRDefault="00A5762B" w:rsidP="00A57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Cultural arguments are difficult to</w:t>
      </w:r>
      <w:r w:rsidRPr="00BD3629">
        <w:rPr>
          <w:rFonts w:ascii="Times New Roman" w:hAnsi="Times New Roman" w:cs="Times New Roman"/>
          <w:sz w:val="24"/>
          <w:szCs w:val="24"/>
        </w:rPr>
        <w:t xml:space="preserve"> demonstrate empirically; therefore, we employ </w:t>
      </w:r>
      <w:r>
        <w:rPr>
          <w:rFonts w:ascii="Times New Roman" w:hAnsi="Times New Roman" w:cs="Times New Roman"/>
          <w:sz w:val="24"/>
          <w:szCs w:val="24"/>
        </w:rPr>
        <w:t xml:space="preserve">the cultural artifact of </w:t>
      </w:r>
      <w:r w:rsidRPr="00BD3629">
        <w:rPr>
          <w:rFonts w:ascii="Times New Roman" w:hAnsi="Times New Roman" w:cs="Times New Roman"/>
          <w:sz w:val="24"/>
          <w:szCs w:val="24"/>
        </w:rPr>
        <w:t xml:space="preserve">literature to grasp </w:t>
      </w:r>
      <w:r>
        <w:rPr>
          <w:rFonts w:ascii="Times New Roman" w:hAnsi="Times New Roman" w:cs="Times New Roman"/>
          <w:sz w:val="24"/>
          <w:szCs w:val="24"/>
        </w:rPr>
        <w:t xml:space="preserve">associations </w:t>
      </w:r>
      <w:r w:rsidR="008B1EFE">
        <w:rPr>
          <w:rFonts w:ascii="Times New Roman" w:hAnsi="Times New Roman" w:cs="Times New Roman"/>
          <w:sz w:val="24"/>
          <w:szCs w:val="24"/>
        </w:rPr>
        <w:t xml:space="preserve">among culture and </w:t>
      </w:r>
      <w:r>
        <w:rPr>
          <w:rFonts w:ascii="Times New Roman" w:hAnsi="Times New Roman" w:cs="Times New Roman"/>
          <w:sz w:val="24"/>
          <w:szCs w:val="24"/>
        </w:rPr>
        <w:t>social policy development</w:t>
      </w:r>
      <w:r w:rsidR="00C954E0">
        <w:rPr>
          <w:rFonts w:ascii="Times New Roman" w:hAnsi="Times New Roman" w:cs="Times New Roman"/>
          <w:sz w:val="24"/>
          <w:szCs w:val="24"/>
        </w:rPr>
        <w:t xml:space="preserve"> (Griswold 1987)</w:t>
      </w:r>
      <w:r>
        <w:rPr>
          <w:rFonts w:ascii="Times New Roman" w:hAnsi="Times New Roman" w:cs="Times New Roman"/>
          <w:sz w:val="24"/>
          <w:szCs w:val="24"/>
        </w:rPr>
        <w:t xml:space="preserve">. We suggest that fiction writers and their cultural narratives about e.g. poverty, individuals, society, state and church are associated with </w:t>
      </w:r>
      <w:r w:rsidR="008B1EFE">
        <w:rPr>
          <w:rFonts w:ascii="Times New Roman" w:hAnsi="Times New Roman" w:cs="Times New Roman"/>
          <w:sz w:val="24"/>
          <w:szCs w:val="24"/>
        </w:rPr>
        <w:t xml:space="preserve">policy </w:t>
      </w:r>
      <w:r>
        <w:rPr>
          <w:rFonts w:ascii="Times New Roman" w:hAnsi="Times New Roman" w:cs="Times New Roman"/>
          <w:sz w:val="24"/>
          <w:szCs w:val="24"/>
        </w:rPr>
        <w:t xml:space="preserve">outcomes in several ways. Groups of writers put neglected issues on the public agenda and their narratives influence the cognitive </w:t>
      </w:r>
      <w:r w:rsidR="00F94871">
        <w:rPr>
          <w:rFonts w:ascii="Times New Roman" w:hAnsi="Times New Roman" w:cs="Times New Roman"/>
          <w:sz w:val="24"/>
          <w:szCs w:val="24"/>
        </w:rPr>
        <w:t>frames of social problems</w:t>
      </w:r>
      <w:r>
        <w:rPr>
          <w:rFonts w:ascii="Times New Roman" w:hAnsi="Times New Roman" w:cs="Times New Roman"/>
          <w:sz w:val="24"/>
          <w:szCs w:val="24"/>
        </w:rPr>
        <w:t>. Fictional works</w:t>
      </w:r>
      <w:r w:rsidR="00864621">
        <w:rPr>
          <w:rFonts w:ascii="Times New Roman" w:hAnsi="Times New Roman" w:cs="Times New Roman"/>
          <w:sz w:val="24"/>
          <w:szCs w:val="24"/>
        </w:rPr>
        <w:t xml:space="preserve"> and other cultural artifacts</w:t>
      </w:r>
      <w:r>
        <w:rPr>
          <w:rFonts w:ascii="Times New Roman" w:hAnsi="Times New Roman" w:cs="Times New Roman"/>
          <w:sz w:val="24"/>
          <w:szCs w:val="24"/>
        </w:rPr>
        <w:t xml:space="preserve"> make powerful emotional appeals that elevate our concerns about social problems</w:t>
      </w:r>
      <w:r w:rsidR="002D2472">
        <w:rPr>
          <w:rFonts w:ascii="Times New Roman" w:hAnsi="Times New Roman" w:cs="Times New Roman"/>
          <w:sz w:val="24"/>
          <w:szCs w:val="24"/>
        </w:rPr>
        <w:t xml:space="preserve"> </w:t>
      </w:r>
      <w:r w:rsidR="00A15ED9">
        <w:rPr>
          <w:rFonts w:ascii="Times New Roman" w:hAnsi="Times New Roman" w:cs="Times New Roman"/>
          <w:sz w:val="24"/>
          <w:szCs w:val="24"/>
        </w:rPr>
        <w:t>(</w:t>
      </w:r>
      <w:r w:rsidR="00A15ED9" w:rsidRPr="00635468">
        <w:rPr>
          <w:rFonts w:ascii="Times New Roman" w:hAnsi="Times New Roman" w:cs="Times New Roman"/>
          <w:sz w:val="24"/>
          <w:szCs w:val="24"/>
        </w:rPr>
        <w:t>Keen 199</w:t>
      </w:r>
      <w:r w:rsidR="00A15ED9">
        <w:rPr>
          <w:rFonts w:ascii="Times New Roman" w:hAnsi="Times New Roman" w:cs="Times New Roman"/>
          <w:sz w:val="24"/>
          <w:szCs w:val="24"/>
        </w:rPr>
        <w:t xml:space="preserve">6; Guy 1996, 11; Childers 2001; Poovey 1995; Johnson 2001; </w:t>
      </w:r>
      <w:r w:rsidR="00A15ED9" w:rsidRPr="00A06E88">
        <w:rPr>
          <w:rFonts w:ascii="Times New Roman" w:hAnsi="Times New Roman" w:cs="Times New Roman"/>
          <w:sz w:val="24"/>
          <w:szCs w:val="24"/>
        </w:rPr>
        <w:t>Dzelzainis</w:t>
      </w:r>
      <w:r w:rsidR="00A15ED9">
        <w:rPr>
          <w:rFonts w:ascii="Times New Roman" w:hAnsi="Times New Roman" w:cs="Times New Roman"/>
          <w:sz w:val="24"/>
          <w:szCs w:val="24"/>
        </w:rPr>
        <w:t xml:space="preserve"> 2012; Wedeen 2002; Lamont 2000; </w:t>
      </w:r>
      <w:r w:rsidR="002D2472" w:rsidRPr="00BA4E5B">
        <w:rPr>
          <w:rFonts w:ascii="Times New Roman" w:hAnsi="Times New Roman" w:cs="Times New Roman"/>
          <w:sz w:val="24"/>
          <w:szCs w:val="24"/>
        </w:rPr>
        <w:t>Swidler 1986; Weerssen 2004</w:t>
      </w:r>
      <w:r w:rsidR="00864621">
        <w:rPr>
          <w:rFonts w:ascii="Times New Roman" w:hAnsi="Times New Roman" w:cs="Times New Roman"/>
          <w:sz w:val="24"/>
          <w:szCs w:val="24"/>
        </w:rPr>
        <w:t>; McNamara 2015</w:t>
      </w:r>
      <w:r w:rsidR="002D2472">
        <w:rPr>
          <w:rFonts w:ascii="Times New Roman" w:hAnsi="Times New Roman" w:cs="Times New Roman"/>
          <w:sz w:val="24"/>
          <w:szCs w:val="24"/>
        </w:rPr>
        <w:t>)</w:t>
      </w:r>
      <w:r>
        <w:rPr>
          <w:rFonts w:ascii="Times New Roman" w:hAnsi="Times New Roman" w:cs="Times New Roman"/>
          <w:sz w:val="24"/>
          <w:szCs w:val="24"/>
        </w:rPr>
        <w:t xml:space="preserve">. Cognitive constructions of and emotional appeals about poverty influence the preferences of other actors with more direct involvement in political processes. Authors may themselves be participants in policy struggles. In all of these activities, the involvement of activist writers and cultural narratives is not deterministic, as historically-contingent factors contribute to political struggles and policy outcomes. </w:t>
      </w:r>
    </w:p>
    <w:p w14:paraId="732A9251" w14:textId="77777777" w:rsidR="00A5762B" w:rsidRDefault="00A5762B" w:rsidP="00A57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we also observe that authors in different countries </w:t>
      </w:r>
      <w:r w:rsidR="008B1EFE">
        <w:rPr>
          <w:rFonts w:ascii="Times New Roman" w:hAnsi="Times New Roman" w:cs="Times New Roman"/>
          <w:sz w:val="24"/>
          <w:szCs w:val="24"/>
        </w:rPr>
        <w:t xml:space="preserve">draw upon </w:t>
      </w:r>
      <w:r>
        <w:rPr>
          <w:rFonts w:ascii="Times New Roman" w:hAnsi="Times New Roman" w:cs="Times New Roman"/>
          <w:sz w:val="24"/>
          <w:szCs w:val="24"/>
        </w:rPr>
        <w:t xml:space="preserve">diverse cultural symbols and resources from their national literary </w:t>
      </w:r>
      <w:r w:rsidR="008B1EFE">
        <w:rPr>
          <w:rFonts w:ascii="Times New Roman" w:hAnsi="Times New Roman" w:cs="Times New Roman"/>
          <w:sz w:val="24"/>
          <w:szCs w:val="24"/>
        </w:rPr>
        <w:t>traditions in developing images of poverty</w:t>
      </w:r>
      <w:r>
        <w:rPr>
          <w:rFonts w:ascii="Times New Roman" w:hAnsi="Times New Roman" w:cs="Times New Roman"/>
          <w:sz w:val="24"/>
          <w:szCs w:val="24"/>
        </w:rPr>
        <w:t>. F</w:t>
      </w:r>
      <w:r w:rsidRPr="00BD3629">
        <w:rPr>
          <w:rFonts w:ascii="Times New Roman" w:hAnsi="Times New Roman" w:cs="Times New Roman"/>
          <w:sz w:val="24"/>
          <w:szCs w:val="24"/>
        </w:rPr>
        <w:t xml:space="preserve">iction </w:t>
      </w:r>
      <w:r>
        <w:rPr>
          <w:rFonts w:ascii="Times New Roman" w:hAnsi="Times New Roman" w:cs="Times New Roman"/>
          <w:sz w:val="24"/>
          <w:szCs w:val="24"/>
        </w:rPr>
        <w:t xml:space="preserve">writers as </w:t>
      </w:r>
      <w:r w:rsidRPr="00BD3629">
        <w:rPr>
          <w:rFonts w:ascii="Times New Roman" w:hAnsi="Times New Roman" w:cs="Times New Roman"/>
          <w:sz w:val="24"/>
          <w:szCs w:val="24"/>
        </w:rPr>
        <w:t>purveyors of cultural artifacts</w:t>
      </w:r>
      <w:r>
        <w:rPr>
          <w:rFonts w:ascii="Times New Roman" w:hAnsi="Times New Roman" w:cs="Times New Roman"/>
          <w:sz w:val="24"/>
          <w:szCs w:val="24"/>
        </w:rPr>
        <w:t xml:space="preserve"> </w:t>
      </w:r>
      <w:r w:rsidRPr="00BD3629">
        <w:rPr>
          <w:rFonts w:ascii="Times New Roman" w:hAnsi="Times New Roman" w:cs="Times New Roman"/>
          <w:sz w:val="24"/>
          <w:szCs w:val="24"/>
        </w:rPr>
        <w:t xml:space="preserve">rework symbols, values and narratives to meet </w:t>
      </w:r>
      <w:r w:rsidR="008B1EFE">
        <w:rPr>
          <w:rFonts w:ascii="Times New Roman" w:hAnsi="Times New Roman" w:cs="Times New Roman"/>
          <w:sz w:val="24"/>
          <w:szCs w:val="24"/>
        </w:rPr>
        <w:t xml:space="preserve">shifting economic and social </w:t>
      </w:r>
      <w:r w:rsidRPr="00BD3629">
        <w:rPr>
          <w:rFonts w:ascii="Times New Roman" w:hAnsi="Times New Roman" w:cs="Times New Roman"/>
          <w:sz w:val="24"/>
          <w:szCs w:val="24"/>
        </w:rPr>
        <w:t xml:space="preserve">challenges. </w:t>
      </w:r>
      <w:r w:rsidR="008B1EFE">
        <w:rPr>
          <w:rFonts w:ascii="Times New Roman" w:hAnsi="Times New Roman" w:cs="Times New Roman"/>
          <w:sz w:val="24"/>
          <w:szCs w:val="24"/>
        </w:rPr>
        <w:t xml:space="preserve">Literary </w:t>
      </w:r>
      <w:r>
        <w:rPr>
          <w:rFonts w:ascii="Times New Roman" w:hAnsi="Times New Roman" w:cs="Times New Roman"/>
          <w:sz w:val="24"/>
          <w:szCs w:val="24"/>
        </w:rPr>
        <w:t xml:space="preserve">canons are constantly evolving and great authors make crucial contributions that set new directions in fiction; yet, even the most creative of writers refer to the cultural touchstones of the past. Thus we also expect to find significant cross-national cultural differences in literary narratives about poverty and anticipate that these will be </w:t>
      </w:r>
      <w:r w:rsidR="008B1EFE">
        <w:rPr>
          <w:rFonts w:ascii="Times New Roman" w:hAnsi="Times New Roman" w:cs="Times New Roman"/>
          <w:sz w:val="24"/>
          <w:szCs w:val="24"/>
        </w:rPr>
        <w:t xml:space="preserve">associated </w:t>
      </w:r>
      <w:r>
        <w:rPr>
          <w:rFonts w:ascii="Times New Roman" w:hAnsi="Times New Roman" w:cs="Times New Roman"/>
          <w:sz w:val="24"/>
          <w:szCs w:val="24"/>
        </w:rPr>
        <w:t xml:space="preserve">with distinctions in welfare state regimes. </w:t>
      </w:r>
    </w:p>
    <w:p w14:paraId="433C1ABF" w14:textId="77777777" w:rsidR="003C2F5E" w:rsidRDefault="0043146C" w:rsidP="001030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w:t>
      </w:r>
      <w:r w:rsidR="006936F6">
        <w:rPr>
          <w:rFonts w:ascii="Times New Roman" w:hAnsi="Times New Roman" w:cs="Times New Roman"/>
          <w:sz w:val="24"/>
          <w:szCs w:val="24"/>
        </w:rPr>
        <w:t xml:space="preserve">e hypothesize </w:t>
      </w:r>
      <w:r>
        <w:rPr>
          <w:rFonts w:ascii="Times New Roman" w:hAnsi="Times New Roman" w:cs="Times New Roman"/>
          <w:sz w:val="24"/>
          <w:szCs w:val="24"/>
        </w:rPr>
        <w:t xml:space="preserve">that if </w:t>
      </w:r>
      <w:r w:rsidR="003C2F5E">
        <w:rPr>
          <w:rFonts w:ascii="Times New Roman" w:hAnsi="Times New Roman" w:cs="Times New Roman"/>
          <w:sz w:val="24"/>
          <w:szCs w:val="24"/>
        </w:rPr>
        <w:t>culture matte</w:t>
      </w:r>
      <w:r>
        <w:rPr>
          <w:rFonts w:ascii="Times New Roman" w:hAnsi="Times New Roman" w:cs="Times New Roman"/>
          <w:sz w:val="24"/>
          <w:szCs w:val="24"/>
        </w:rPr>
        <w:t xml:space="preserve">rs to welfare state development, cross-national distinctions should be apparent in the language about poverty. Specifically, we should observe cross-national differences </w:t>
      </w:r>
      <w:r w:rsidR="003C2F5E">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6936F6">
        <w:rPr>
          <w:rFonts w:ascii="Times New Roman" w:hAnsi="Times New Roman" w:cs="Times New Roman"/>
          <w:sz w:val="24"/>
          <w:szCs w:val="24"/>
        </w:rPr>
        <w:t xml:space="preserve">cultural </w:t>
      </w:r>
      <w:r w:rsidR="003C2F5E">
        <w:rPr>
          <w:rFonts w:ascii="Times New Roman" w:hAnsi="Times New Roman" w:cs="Times New Roman"/>
          <w:sz w:val="24"/>
          <w:szCs w:val="24"/>
        </w:rPr>
        <w:t xml:space="preserve">depictions of the </w:t>
      </w:r>
      <w:r w:rsidR="006936F6">
        <w:rPr>
          <w:rFonts w:ascii="Times New Roman" w:hAnsi="Times New Roman" w:cs="Times New Roman"/>
          <w:sz w:val="24"/>
          <w:szCs w:val="24"/>
        </w:rPr>
        <w:t>agents (state versus private/church) and target</w:t>
      </w:r>
      <w:r>
        <w:rPr>
          <w:rFonts w:ascii="Times New Roman" w:hAnsi="Times New Roman" w:cs="Times New Roman"/>
          <w:sz w:val="24"/>
          <w:szCs w:val="24"/>
        </w:rPr>
        <w:t>s (society versus individual)</w:t>
      </w:r>
      <w:r w:rsidR="006936F6">
        <w:rPr>
          <w:rFonts w:ascii="Times New Roman" w:hAnsi="Times New Roman" w:cs="Times New Roman"/>
          <w:sz w:val="24"/>
          <w:szCs w:val="24"/>
        </w:rPr>
        <w:t xml:space="preserve">. </w:t>
      </w:r>
      <w:r>
        <w:rPr>
          <w:rFonts w:ascii="Times New Roman" w:hAnsi="Times New Roman" w:cs="Times New Roman"/>
          <w:sz w:val="24"/>
          <w:szCs w:val="24"/>
        </w:rPr>
        <w:t>C</w:t>
      </w:r>
      <w:r w:rsidR="003C2F5E">
        <w:rPr>
          <w:rFonts w:ascii="Times New Roman" w:hAnsi="Times New Roman" w:cs="Times New Roman"/>
          <w:sz w:val="24"/>
          <w:szCs w:val="24"/>
        </w:rPr>
        <w:t xml:space="preserve">ountries seeking </w:t>
      </w:r>
      <w:r w:rsidR="00CA29DA">
        <w:rPr>
          <w:rFonts w:ascii="Times New Roman" w:hAnsi="Times New Roman" w:cs="Times New Roman"/>
          <w:sz w:val="24"/>
          <w:szCs w:val="24"/>
        </w:rPr>
        <w:t xml:space="preserve">social </w:t>
      </w:r>
      <w:r w:rsidR="003C2F5E">
        <w:rPr>
          <w:rFonts w:ascii="Times New Roman" w:hAnsi="Times New Roman" w:cs="Times New Roman"/>
          <w:sz w:val="24"/>
          <w:szCs w:val="24"/>
        </w:rPr>
        <w:t xml:space="preserve">benefits to strengthen society </w:t>
      </w:r>
      <w:r>
        <w:rPr>
          <w:rFonts w:ascii="Times New Roman" w:hAnsi="Times New Roman" w:cs="Times New Roman"/>
          <w:sz w:val="24"/>
          <w:szCs w:val="24"/>
        </w:rPr>
        <w:t xml:space="preserve">should </w:t>
      </w:r>
      <w:r w:rsidR="003C2F5E">
        <w:rPr>
          <w:rFonts w:ascii="Times New Roman" w:hAnsi="Times New Roman" w:cs="Times New Roman"/>
          <w:sz w:val="24"/>
          <w:szCs w:val="24"/>
        </w:rPr>
        <w:t xml:space="preserve">also be more likely to portray fighting poverty in terms of skills and social investment. Countries developing social benefits primarily to address individual needs are more likely to make reference to the suffering of families (women and children) and to associate poverty with </w:t>
      </w:r>
      <w:r w:rsidR="00CA29DA">
        <w:rPr>
          <w:rFonts w:ascii="Times New Roman" w:hAnsi="Times New Roman" w:cs="Times New Roman"/>
          <w:sz w:val="24"/>
          <w:szCs w:val="24"/>
        </w:rPr>
        <w:t>charit</w:t>
      </w:r>
      <w:r w:rsidR="003C2F5E">
        <w:rPr>
          <w:rFonts w:ascii="Times New Roman" w:hAnsi="Times New Roman" w:cs="Times New Roman"/>
          <w:sz w:val="24"/>
          <w:szCs w:val="24"/>
        </w:rPr>
        <w:t>able giving</w:t>
      </w:r>
      <w:r w:rsidR="00CA29DA">
        <w:rPr>
          <w:rFonts w:ascii="Times New Roman" w:hAnsi="Times New Roman" w:cs="Times New Roman"/>
          <w:sz w:val="24"/>
          <w:szCs w:val="24"/>
        </w:rPr>
        <w:t xml:space="preserve">. </w:t>
      </w:r>
    </w:p>
    <w:p w14:paraId="73DAEBD3" w14:textId="77777777" w:rsidR="00F37D66" w:rsidRDefault="003C2F5E" w:rsidP="001030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explore the </w:t>
      </w:r>
      <w:r w:rsidR="0043146C">
        <w:rPr>
          <w:rFonts w:ascii="Times New Roman" w:hAnsi="Times New Roman" w:cs="Times New Roman"/>
          <w:sz w:val="24"/>
          <w:szCs w:val="24"/>
        </w:rPr>
        <w:t xml:space="preserve">admittedly </w:t>
      </w:r>
      <w:r>
        <w:rPr>
          <w:rFonts w:ascii="Times New Roman" w:hAnsi="Times New Roman" w:cs="Times New Roman"/>
          <w:sz w:val="24"/>
          <w:szCs w:val="24"/>
        </w:rPr>
        <w:t xml:space="preserve">complex relationship between literature and public policy, we offer quantitative textual analyses of corpora of British, Danish and French fictional works and qualitative case studies of writers’ involvement with welfare state development. </w:t>
      </w:r>
      <w:r w:rsidR="006936F6">
        <w:rPr>
          <w:rFonts w:ascii="Times New Roman" w:hAnsi="Times New Roman" w:cs="Times New Roman"/>
          <w:sz w:val="24"/>
          <w:szCs w:val="24"/>
        </w:rPr>
        <w:t xml:space="preserve">Our </w:t>
      </w:r>
      <w:r w:rsidR="0010309C">
        <w:rPr>
          <w:rFonts w:ascii="Times New Roman" w:hAnsi="Times New Roman" w:cs="Times New Roman"/>
          <w:sz w:val="24"/>
          <w:szCs w:val="24"/>
        </w:rPr>
        <w:t xml:space="preserve">quantitative analyses use computational linguistic techniques in Python (word frequencies and unsupervised topic modeling) to analyze cross-national differences in the frequency of words associated with society, state, church, individual, feelings (associated with individualism), family, skills, and charity in </w:t>
      </w:r>
      <w:r w:rsidR="0010309C" w:rsidRPr="006A4094">
        <w:rPr>
          <w:rFonts w:ascii="Times New Roman" w:hAnsi="Times New Roman" w:cs="Times New Roman"/>
          <w:sz w:val="24"/>
          <w:szCs w:val="24"/>
        </w:rPr>
        <w:t xml:space="preserve">snippets of text </w:t>
      </w:r>
      <w:r w:rsidR="0010309C">
        <w:rPr>
          <w:rFonts w:ascii="Times New Roman" w:hAnsi="Times New Roman" w:cs="Times New Roman"/>
          <w:sz w:val="24"/>
          <w:szCs w:val="24"/>
        </w:rPr>
        <w:t xml:space="preserve">surrounding </w:t>
      </w:r>
      <w:r w:rsidR="0010309C" w:rsidRPr="006A4094">
        <w:rPr>
          <w:rFonts w:ascii="Times New Roman" w:hAnsi="Times New Roman" w:cs="Times New Roman"/>
          <w:sz w:val="24"/>
          <w:szCs w:val="24"/>
        </w:rPr>
        <w:t>poverty words</w:t>
      </w:r>
      <w:r w:rsidR="0010309C">
        <w:rPr>
          <w:rFonts w:ascii="Times New Roman" w:hAnsi="Times New Roman" w:cs="Times New Roman"/>
          <w:sz w:val="24"/>
          <w:szCs w:val="24"/>
        </w:rPr>
        <w:t xml:space="preserve">. Our data are drawn from </w:t>
      </w:r>
      <w:r w:rsidR="0010309C" w:rsidRPr="006A4094">
        <w:rPr>
          <w:rFonts w:ascii="Times New Roman" w:hAnsi="Times New Roman" w:cs="Times New Roman"/>
          <w:sz w:val="24"/>
          <w:szCs w:val="24"/>
        </w:rPr>
        <w:t xml:space="preserve">corpora </w:t>
      </w:r>
      <w:r w:rsidR="0010309C">
        <w:rPr>
          <w:rFonts w:ascii="Times New Roman" w:hAnsi="Times New Roman" w:cs="Times New Roman"/>
          <w:sz w:val="24"/>
          <w:szCs w:val="24"/>
        </w:rPr>
        <w:t xml:space="preserve">of 500 to 570 major fictional works (drawn from expert lists) </w:t>
      </w:r>
      <w:r w:rsidR="0010309C" w:rsidRPr="006A4094">
        <w:rPr>
          <w:rFonts w:ascii="Times New Roman" w:hAnsi="Times New Roman" w:cs="Times New Roman"/>
          <w:sz w:val="24"/>
          <w:szCs w:val="24"/>
        </w:rPr>
        <w:t>in Britain, Denmark and France</w:t>
      </w:r>
      <w:r w:rsidR="0010309C">
        <w:rPr>
          <w:rFonts w:ascii="Times New Roman" w:hAnsi="Times New Roman" w:cs="Times New Roman"/>
          <w:sz w:val="24"/>
          <w:szCs w:val="24"/>
        </w:rPr>
        <w:t>.</w:t>
      </w:r>
      <w:r w:rsidR="00F37D66">
        <w:rPr>
          <w:rFonts w:ascii="Times New Roman" w:hAnsi="Times New Roman" w:cs="Times New Roman"/>
          <w:sz w:val="24"/>
          <w:szCs w:val="24"/>
        </w:rPr>
        <w:t xml:space="preserve"> </w:t>
      </w:r>
    </w:p>
    <w:p w14:paraId="3095E0B5" w14:textId="77777777" w:rsidR="00F37D66" w:rsidRPr="006A4094" w:rsidRDefault="00F37D66" w:rsidP="00F37D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supplement our quantitative analyses with qualitative case studies investigating how literary works and authors contribute to specific policy debates. We present literary depictions of poverty in advance of </w:t>
      </w:r>
      <w:r w:rsidRPr="006A4094">
        <w:rPr>
          <w:rFonts w:ascii="Times New Roman" w:hAnsi="Times New Roman" w:cs="Times New Roman"/>
          <w:sz w:val="24"/>
          <w:szCs w:val="24"/>
        </w:rPr>
        <w:t xml:space="preserve">the enlightenment-era reforms of the late 1700s, the </w:t>
      </w:r>
      <w:r>
        <w:rPr>
          <w:rFonts w:ascii="Times New Roman" w:hAnsi="Times New Roman" w:cs="Times New Roman"/>
          <w:sz w:val="24"/>
          <w:szCs w:val="24"/>
        </w:rPr>
        <w:t>mid-nineteenth-century liberal reforms</w:t>
      </w:r>
      <w:r w:rsidRPr="006A4094">
        <w:rPr>
          <w:rFonts w:ascii="Times New Roman" w:hAnsi="Times New Roman" w:cs="Times New Roman"/>
          <w:sz w:val="24"/>
          <w:szCs w:val="24"/>
        </w:rPr>
        <w:t>, and the social insurance innovations around 1900.</w:t>
      </w:r>
      <w:r>
        <w:rPr>
          <w:rFonts w:ascii="Times New Roman" w:hAnsi="Times New Roman" w:cs="Times New Roman"/>
          <w:sz w:val="24"/>
          <w:szCs w:val="24"/>
        </w:rPr>
        <w:t xml:space="preserve"> We also discuss briefly the involvement of authors and policymakers in </w:t>
      </w:r>
      <w:r w:rsidR="00930336">
        <w:rPr>
          <w:rFonts w:ascii="Times New Roman" w:hAnsi="Times New Roman" w:cs="Times New Roman"/>
          <w:sz w:val="24"/>
          <w:szCs w:val="24"/>
        </w:rPr>
        <w:t xml:space="preserve">these </w:t>
      </w:r>
      <w:r>
        <w:rPr>
          <w:rFonts w:ascii="Times New Roman" w:hAnsi="Times New Roman" w:cs="Times New Roman"/>
          <w:sz w:val="24"/>
          <w:szCs w:val="24"/>
        </w:rPr>
        <w:t xml:space="preserve">political struggles. </w:t>
      </w:r>
    </w:p>
    <w:p w14:paraId="00DA5EB1" w14:textId="112C30E0" w:rsidR="00930336" w:rsidRPr="006A4094" w:rsidRDefault="00930336" w:rsidP="00930336">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The paper </w:t>
      </w:r>
      <w:r>
        <w:rPr>
          <w:rFonts w:ascii="Times New Roman" w:hAnsi="Times New Roman" w:cs="Times New Roman"/>
          <w:sz w:val="24"/>
          <w:szCs w:val="24"/>
        </w:rPr>
        <w:t xml:space="preserve">contributes </w:t>
      </w:r>
      <w:r w:rsidRPr="006A4094">
        <w:rPr>
          <w:rFonts w:ascii="Times New Roman" w:hAnsi="Times New Roman" w:cs="Times New Roman"/>
          <w:sz w:val="24"/>
          <w:szCs w:val="24"/>
        </w:rPr>
        <w:t xml:space="preserve">to our understanding of welfare </w:t>
      </w:r>
      <w:r>
        <w:rPr>
          <w:rFonts w:ascii="Times New Roman" w:hAnsi="Times New Roman" w:cs="Times New Roman"/>
          <w:sz w:val="24"/>
          <w:szCs w:val="24"/>
        </w:rPr>
        <w:t xml:space="preserve">state development </w:t>
      </w:r>
      <w:r w:rsidRPr="006A4094">
        <w:rPr>
          <w:rFonts w:ascii="Times New Roman" w:hAnsi="Times New Roman" w:cs="Times New Roman"/>
          <w:sz w:val="24"/>
          <w:szCs w:val="24"/>
        </w:rPr>
        <w:t>and fill</w:t>
      </w:r>
      <w:r>
        <w:rPr>
          <w:rFonts w:ascii="Times New Roman" w:hAnsi="Times New Roman" w:cs="Times New Roman"/>
          <w:sz w:val="24"/>
          <w:szCs w:val="24"/>
        </w:rPr>
        <w:t>s</w:t>
      </w:r>
      <w:r w:rsidRPr="006A4094">
        <w:rPr>
          <w:rFonts w:ascii="Times New Roman" w:hAnsi="Times New Roman" w:cs="Times New Roman"/>
          <w:sz w:val="24"/>
          <w:szCs w:val="24"/>
        </w:rPr>
        <w:t xml:space="preserve"> some gaps. Much research on welfare states has focused on the modern era (</w:t>
      </w:r>
      <w:r>
        <w:rPr>
          <w:rFonts w:ascii="Times New Roman" w:hAnsi="Times New Roman" w:cs="Times New Roman"/>
          <w:sz w:val="24"/>
          <w:szCs w:val="24"/>
        </w:rPr>
        <w:t xml:space="preserve">but </w:t>
      </w:r>
      <w:r w:rsidRPr="006A4094">
        <w:rPr>
          <w:rFonts w:ascii="Times New Roman" w:hAnsi="Times New Roman" w:cs="Times New Roman"/>
          <w:sz w:val="24"/>
          <w:szCs w:val="24"/>
        </w:rPr>
        <w:t>see</w:t>
      </w:r>
      <w:r w:rsidR="00672A2E">
        <w:rPr>
          <w:rFonts w:ascii="Times New Roman" w:hAnsi="Times New Roman" w:cs="Times New Roman"/>
          <w:sz w:val="24"/>
          <w:szCs w:val="24"/>
        </w:rPr>
        <w:t xml:space="preserve"> Heidenheimer and </w:t>
      </w:r>
      <w:r w:rsidR="00672A2E">
        <w:rPr>
          <w:rFonts w:ascii="Times New Roman" w:hAnsi="Times New Roman" w:cs="Times New Roman"/>
          <w:sz w:val="24"/>
          <w:szCs w:val="24"/>
        </w:rPr>
        <w:lastRenderedPageBreak/>
        <w:t>Heclo 1990; de</w:t>
      </w:r>
      <w:r w:rsidRPr="00FE1E96">
        <w:rPr>
          <w:rFonts w:ascii="Times New Roman" w:hAnsi="Times New Roman" w:cs="Times New Roman"/>
          <w:sz w:val="24"/>
          <w:szCs w:val="24"/>
        </w:rPr>
        <w:t xml:space="preserve"> Swaan 1988</w:t>
      </w:r>
      <w:r w:rsidRPr="006A4094">
        <w:rPr>
          <w:rFonts w:ascii="Times New Roman" w:hAnsi="Times New Roman" w:cs="Times New Roman"/>
          <w:sz w:val="24"/>
          <w:szCs w:val="24"/>
        </w:rPr>
        <w:t xml:space="preserve">), </w:t>
      </w:r>
      <w:r>
        <w:rPr>
          <w:rFonts w:ascii="Times New Roman" w:hAnsi="Times New Roman" w:cs="Times New Roman"/>
          <w:sz w:val="24"/>
          <w:szCs w:val="24"/>
        </w:rPr>
        <w:t xml:space="preserve">yet we identify salient distinctions in poor support dating back to at least the eighteenth-century and suggest that these early experiments establish </w:t>
      </w:r>
      <w:r w:rsidRPr="006A4094">
        <w:rPr>
          <w:rFonts w:ascii="Times New Roman" w:hAnsi="Times New Roman" w:cs="Times New Roman"/>
          <w:sz w:val="24"/>
          <w:szCs w:val="24"/>
        </w:rPr>
        <w:t xml:space="preserve">path dependencies </w:t>
      </w:r>
      <w:r>
        <w:rPr>
          <w:rFonts w:ascii="Times New Roman" w:hAnsi="Times New Roman" w:cs="Times New Roman"/>
          <w:sz w:val="24"/>
          <w:szCs w:val="24"/>
        </w:rPr>
        <w:t>for modern welfare states.</w:t>
      </w:r>
      <w:r w:rsidRPr="006A4094">
        <w:rPr>
          <w:rFonts w:ascii="Times New Roman" w:hAnsi="Times New Roman" w:cs="Times New Roman"/>
          <w:sz w:val="24"/>
          <w:szCs w:val="24"/>
        </w:rPr>
        <w:t xml:space="preserve"> </w:t>
      </w:r>
      <w:r>
        <w:rPr>
          <w:rFonts w:ascii="Times New Roman" w:hAnsi="Times New Roman" w:cs="Times New Roman"/>
          <w:sz w:val="24"/>
          <w:szCs w:val="24"/>
        </w:rPr>
        <w:t xml:space="preserve">With our exploration of cultural differences in depictions of poverty, we shed light on reasons for early variations in poor support that predate the usual suspects in stories of social policy development: party systems, unions and employers’ associations. </w:t>
      </w:r>
      <w:r w:rsidR="00C87C2E" w:rsidRPr="001661AE">
        <w:rPr>
          <w:rFonts w:ascii="Times New Roman" w:hAnsi="Times New Roman" w:cs="Times New Roman"/>
          <w:sz w:val="24"/>
          <w:szCs w:val="24"/>
        </w:rPr>
        <w:t>Authors are ne</w:t>
      </w:r>
      <w:r w:rsidR="00C87C2E">
        <w:rPr>
          <w:rFonts w:ascii="Times New Roman" w:hAnsi="Times New Roman" w:cs="Times New Roman"/>
          <w:sz w:val="24"/>
          <w:szCs w:val="24"/>
        </w:rPr>
        <w:t xml:space="preserve">glected actors in policy debate and we fill this gap. </w:t>
      </w:r>
    </w:p>
    <w:p w14:paraId="546F6518" w14:textId="27EEA529" w:rsidR="00930336" w:rsidRDefault="00930336" w:rsidP="00930336">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The paper also contributes theoretically and empirically to the study of culture and politics. Scholars recognize the deep cultural origins of welfare states (</w:t>
      </w:r>
      <w:r w:rsidRPr="002577ED">
        <w:rPr>
          <w:rFonts w:ascii="Times New Roman" w:hAnsi="Times New Roman" w:cs="Times New Roman"/>
          <w:sz w:val="24"/>
          <w:szCs w:val="24"/>
        </w:rPr>
        <w:t xml:space="preserve">Cox, </w:t>
      </w:r>
      <w:r>
        <w:rPr>
          <w:rFonts w:ascii="Times New Roman" w:hAnsi="Times New Roman" w:cs="Times New Roman"/>
          <w:sz w:val="24"/>
          <w:szCs w:val="24"/>
        </w:rPr>
        <w:t xml:space="preserve">1992; </w:t>
      </w:r>
      <w:r w:rsidRPr="00FE1E96">
        <w:rPr>
          <w:rFonts w:ascii="Times New Roman" w:hAnsi="Times New Roman" w:cs="Times New Roman"/>
          <w:sz w:val="24"/>
          <w:szCs w:val="24"/>
        </w:rPr>
        <w:t>Svallfors</w:t>
      </w:r>
      <w:r>
        <w:rPr>
          <w:rFonts w:ascii="Times New Roman" w:hAnsi="Times New Roman" w:cs="Times New Roman"/>
          <w:sz w:val="24"/>
          <w:szCs w:val="24"/>
        </w:rPr>
        <w:t xml:space="preserve"> 1997</w:t>
      </w:r>
      <w:r w:rsidR="00AD321B">
        <w:rPr>
          <w:rFonts w:ascii="Times New Roman" w:hAnsi="Times New Roman" w:cs="Times New Roman"/>
          <w:sz w:val="24"/>
          <w:szCs w:val="24"/>
        </w:rPr>
        <w:t>; Petersen et. al.</w:t>
      </w:r>
      <w:r w:rsidR="00756FDF">
        <w:rPr>
          <w:rFonts w:ascii="Times New Roman" w:hAnsi="Times New Roman" w:cs="Times New Roman"/>
          <w:sz w:val="24"/>
          <w:szCs w:val="24"/>
        </w:rPr>
        <w:t xml:space="preserve"> 2011</w:t>
      </w:r>
      <w:r w:rsidRPr="006A4094">
        <w:rPr>
          <w:rFonts w:ascii="Times New Roman" w:hAnsi="Times New Roman" w:cs="Times New Roman"/>
          <w:sz w:val="24"/>
          <w:szCs w:val="24"/>
        </w:rPr>
        <w:t>) Yet</w:t>
      </w:r>
      <w:r w:rsidR="000A1328">
        <w:rPr>
          <w:rFonts w:ascii="Times New Roman" w:hAnsi="Times New Roman" w:cs="Times New Roman"/>
          <w:sz w:val="24"/>
          <w:szCs w:val="24"/>
        </w:rPr>
        <w:t>,</w:t>
      </w:r>
      <w:r w:rsidRPr="006A4094">
        <w:rPr>
          <w:rFonts w:ascii="Times New Roman" w:hAnsi="Times New Roman" w:cs="Times New Roman"/>
          <w:sz w:val="24"/>
          <w:szCs w:val="24"/>
        </w:rPr>
        <w:t xml:space="preserve"> culture is difficult to measure and historical empirical evidence </w:t>
      </w:r>
      <w:r>
        <w:rPr>
          <w:rFonts w:ascii="Times New Roman" w:hAnsi="Times New Roman" w:cs="Times New Roman"/>
          <w:sz w:val="24"/>
          <w:szCs w:val="24"/>
        </w:rPr>
        <w:t>i</w:t>
      </w:r>
      <w:r w:rsidRPr="006A4094">
        <w:rPr>
          <w:rFonts w:ascii="Times New Roman" w:hAnsi="Times New Roman" w:cs="Times New Roman"/>
          <w:sz w:val="24"/>
          <w:szCs w:val="24"/>
        </w:rPr>
        <w:t xml:space="preserve">s difficult to find. Our use of literature to assess cultural influences on cross-national differences in welfare state development offers an innovative and empirically-verifiable method. </w:t>
      </w:r>
      <w:r>
        <w:rPr>
          <w:rFonts w:ascii="Times New Roman" w:hAnsi="Times New Roman" w:cs="Times New Roman"/>
          <w:sz w:val="24"/>
          <w:szCs w:val="24"/>
        </w:rPr>
        <w:t>Moreover, we i</w:t>
      </w:r>
      <w:r w:rsidRPr="006A4094">
        <w:rPr>
          <w:rFonts w:ascii="Times New Roman" w:hAnsi="Times New Roman" w:cs="Times New Roman"/>
          <w:sz w:val="24"/>
          <w:szCs w:val="24"/>
        </w:rPr>
        <w:t xml:space="preserve">lluminate </w:t>
      </w:r>
      <w:r>
        <w:rPr>
          <w:rFonts w:ascii="Times New Roman" w:hAnsi="Times New Roman" w:cs="Times New Roman"/>
          <w:sz w:val="24"/>
          <w:szCs w:val="24"/>
        </w:rPr>
        <w:t xml:space="preserve">differences </w:t>
      </w:r>
      <w:r w:rsidRPr="006A4094">
        <w:rPr>
          <w:rFonts w:ascii="Times New Roman" w:hAnsi="Times New Roman" w:cs="Times New Roman"/>
          <w:sz w:val="24"/>
          <w:szCs w:val="24"/>
        </w:rPr>
        <w:t xml:space="preserve">between transitory ideas that </w:t>
      </w:r>
      <w:r>
        <w:rPr>
          <w:rFonts w:ascii="Times New Roman" w:hAnsi="Times New Roman" w:cs="Times New Roman"/>
          <w:sz w:val="24"/>
          <w:szCs w:val="24"/>
        </w:rPr>
        <w:t xml:space="preserve">periodically inspire new reforms across the world and </w:t>
      </w:r>
      <w:r w:rsidRPr="006A4094">
        <w:rPr>
          <w:rFonts w:ascii="Times New Roman" w:hAnsi="Times New Roman" w:cs="Times New Roman"/>
          <w:sz w:val="24"/>
          <w:szCs w:val="24"/>
        </w:rPr>
        <w:t xml:space="preserve">their adaptation </w:t>
      </w:r>
      <w:r>
        <w:rPr>
          <w:rFonts w:ascii="Times New Roman" w:hAnsi="Times New Roman" w:cs="Times New Roman"/>
          <w:sz w:val="24"/>
          <w:szCs w:val="24"/>
        </w:rPr>
        <w:t>by individual countries as mediated by cultural touchstones</w:t>
      </w:r>
      <w:r w:rsidRPr="006A4094">
        <w:rPr>
          <w:rFonts w:ascii="Times New Roman" w:hAnsi="Times New Roman" w:cs="Times New Roman"/>
          <w:sz w:val="24"/>
          <w:szCs w:val="24"/>
        </w:rPr>
        <w:t xml:space="preserve">. </w:t>
      </w:r>
      <w:r>
        <w:rPr>
          <w:rFonts w:ascii="Times New Roman" w:hAnsi="Times New Roman" w:cs="Times New Roman"/>
          <w:sz w:val="24"/>
          <w:szCs w:val="24"/>
        </w:rPr>
        <w:t>P</w:t>
      </w:r>
      <w:r w:rsidRPr="006A4094">
        <w:rPr>
          <w:rFonts w:ascii="Times New Roman" w:hAnsi="Times New Roman" w:cs="Times New Roman"/>
          <w:sz w:val="24"/>
          <w:szCs w:val="24"/>
        </w:rPr>
        <w:t xml:space="preserve">olicy-makers </w:t>
      </w:r>
      <w:r>
        <w:rPr>
          <w:rFonts w:ascii="Times New Roman" w:hAnsi="Times New Roman" w:cs="Times New Roman"/>
          <w:sz w:val="24"/>
          <w:szCs w:val="24"/>
        </w:rPr>
        <w:t xml:space="preserve">are inspired by reform ideas and policy diffusion </w:t>
      </w:r>
      <w:r w:rsidRPr="006A4094">
        <w:rPr>
          <w:rFonts w:ascii="Times New Roman" w:hAnsi="Times New Roman" w:cs="Times New Roman"/>
          <w:sz w:val="24"/>
          <w:szCs w:val="24"/>
        </w:rPr>
        <w:t xml:space="preserve">to develop </w:t>
      </w:r>
      <w:r>
        <w:rPr>
          <w:rFonts w:ascii="Times New Roman" w:hAnsi="Times New Roman" w:cs="Times New Roman"/>
          <w:sz w:val="24"/>
          <w:szCs w:val="24"/>
        </w:rPr>
        <w:t xml:space="preserve">new approaches to poor supports, such as poor laws, parish-organized outdoor relief, indoor workhouses, social insurance programs, and citizen-based social benefits. </w:t>
      </w:r>
      <w:r w:rsidRPr="006A4094">
        <w:rPr>
          <w:rFonts w:ascii="Times New Roman" w:hAnsi="Times New Roman" w:cs="Times New Roman"/>
          <w:sz w:val="24"/>
          <w:szCs w:val="24"/>
        </w:rPr>
        <w:t xml:space="preserve">Yet countries </w:t>
      </w:r>
      <w:r>
        <w:rPr>
          <w:rFonts w:ascii="Times New Roman" w:hAnsi="Times New Roman" w:cs="Times New Roman"/>
          <w:sz w:val="24"/>
          <w:szCs w:val="24"/>
        </w:rPr>
        <w:t xml:space="preserve">implement these new </w:t>
      </w:r>
      <w:r w:rsidRPr="006A4094">
        <w:rPr>
          <w:rFonts w:ascii="Times New Roman" w:hAnsi="Times New Roman" w:cs="Times New Roman"/>
          <w:sz w:val="24"/>
          <w:szCs w:val="24"/>
        </w:rPr>
        <w:t xml:space="preserve">reform </w:t>
      </w:r>
      <w:r>
        <w:rPr>
          <w:rFonts w:ascii="Times New Roman" w:hAnsi="Times New Roman" w:cs="Times New Roman"/>
          <w:sz w:val="24"/>
          <w:szCs w:val="24"/>
        </w:rPr>
        <w:t xml:space="preserve">ideas </w:t>
      </w:r>
      <w:r w:rsidRPr="006A4094">
        <w:rPr>
          <w:rFonts w:ascii="Times New Roman" w:hAnsi="Times New Roman" w:cs="Times New Roman"/>
          <w:sz w:val="24"/>
          <w:szCs w:val="24"/>
        </w:rPr>
        <w:t>in very different ways</w:t>
      </w:r>
      <w:r>
        <w:rPr>
          <w:rFonts w:ascii="Times New Roman" w:hAnsi="Times New Roman" w:cs="Times New Roman"/>
          <w:sz w:val="24"/>
          <w:szCs w:val="24"/>
        </w:rPr>
        <w:t>, and cultural influences shape these cross-national distinctions.</w:t>
      </w:r>
      <w:r w:rsidRPr="006A4094">
        <w:rPr>
          <w:rFonts w:ascii="Times New Roman" w:hAnsi="Times New Roman" w:cs="Times New Roman"/>
          <w:sz w:val="24"/>
          <w:szCs w:val="24"/>
        </w:rPr>
        <w:t xml:space="preserve"> </w:t>
      </w:r>
      <w:r>
        <w:rPr>
          <w:rFonts w:ascii="Times New Roman" w:hAnsi="Times New Roman" w:cs="Times New Roman"/>
          <w:sz w:val="24"/>
          <w:szCs w:val="24"/>
        </w:rPr>
        <w:t xml:space="preserve">Indeed, cultural depictions of poverty linked to cross-national differences in </w:t>
      </w:r>
      <w:r w:rsidRPr="006A4094">
        <w:rPr>
          <w:rFonts w:ascii="Times New Roman" w:hAnsi="Times New Roman" w:cs="Times New Roman"/>
          <w:sz w:val="24"/>
          <w:szCs w:val="24"/>
        </w:rPr>
        <w:t>social protection</w:t>
      </w:r>
      <w:r>
        <w:rPr>
          <w:rFonts w:ascii="Times New Roman" w:hAnsi="Times New Roman" w:cs="Times New Roman"/>
          <w:sz w:val="24"/>
          <w:szCs w:val="24"/>
        </w:rPr>
        <w:t xml:space="preserve"> systems may well </w:t>
      </w:r>
      <w:r w:rsidRPr="006A4094">
        <w:rPr>
          <w:rFonts w:ascii="Times New Roman" w:hAnsi="Times New Roman" w:cs="Times New Roman"/>
          <w:sz w:val="24"/>
          <w:szCs w:val="24"/>
        </w:rPr>
        <w:t xml:space="preserve">have implications for the capacities of some welfare states to remain robust in the post-industrial age. </w:t>
      </w:r>
    </w:p>
    <w:p w14:paraId="50863DC8" w14:textId="633FBC1A" w:rsidR="00C7655D" w:rsidRDefault="00961002" w:rsidP="00C954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F5879">
        <w:rPr>
          <w:rFonts w:ascii="Times New Roman" w:hAnsi="Times New Roman" w:cs="Times New Roman"/>
          <w:sz w:val="24"/>
          <w:szCs w:val="24"/>
        </w:rPr>
        <w:t>he following pages present</w:t>
      </w:r>
      <w:r>
        <w:rPr>
          <w:rFonts w:ascii="Times New Roman" w:hAnsi="Times New Roman" w:cs="Times New Roman"/>
          <w:sz w:val="24"/>
          <w:szCs w:val="24"/>
        </w:rPr>
        <w:t>s</w:t>
      </w:r>
      <w:r w:rsidR="005F5879">
        <w:rPr>
          <w:rFonts w:ascii="Times New Roman" w:hAnsi="Times New Roman" w:cs="Times New Roman"/>
          <w:sz w:val="24"/>
          <w:szCs w:val="24"/>
        </w:rPr>
        <w:t xml:space="preserve"> a typology of welfare state regimes</w:t>
      </w:r>
      <w:r w:rsidR="00423CF7">
        <w:rPr>
          <w:rFonts w:ascii="Times New Roman" w:hAnsi="Times New Roman" w:cs="Times New Roman"/>
          <w:sz w:val="24"/>
          <w:szCs w:val="24"/>
        </w:rPr>
        <w:t xml:space="preserve">, </w:t>
      </w:r>
      <w:r w:rsidR="00930336">
        <w:rPr>
          <w:rFonts w:ascii="Times New Roman" w:hAnsi="Times New Roman" w:cs="Times New Roman"/>
          <w:sz w:val="24"/>
          <w:szCs w:val="24"/>
        </w:rPr>
        <w:t xml:space="preserve">reveals the historical antecedents of </w:t>
      </w:r>
      <w:r w:rsidR="00423CF7">
        <w:rPr>
          <w:rFonts w:ascii="Times New Roman" w:hAnsi="Times New Roman" w:cs="Times New Roman"/>
          <w:sz w:val="24"/>
          <w:szCs w:val="24"/>
        </w:rPr>
        <w:t>contemporary</w:t>
      </w:r>
      <w:r w:rsidR="00930336">
        <w:rPr>
          <w:rFonts w:ascii="Times New Roman" w:hAnsi="Times New Roman" w:cs="Times New Roman"/>
          <w:sz w:val="24"/>
          <w:szCs w:val="24"/>
        </w:rPr>
        <w:t xml:space="preserve"> regimes</w:t>
      </w:r>
      <w:r w:rsidR="005F5879">
        <w:rPr>
          <w:rFonts w:ascii="Times New Roman" w:hAnsi="Times New Roman" w:cs="Times New Roman"/>
          <w:sz w:val="24"/>
          <w:szCs w:val="24"/>
        </w:rPr>
        <w:t xml:space="preserve">, </w:t>
      </w:r>
      <w:r w:rsidR="00423CF7">
        <w:rPr>
          <w:rFonts w:ascii="Times New Roman" w:hAnsi="Times New Roman" w:cs="Times New Roman"/>
          <w:sz w:val="24"/>
          <w:szCs w:val="24"/>
        </w:rPr>
        <w:t xml:space="preserve">and </w:t>
      </w:r>
      <w:r w:rsidR="005F5879">
        <w:rPr>
          <w:rFonts w:ascii="Times New Roman" w:hAnsi="Times New Roman" w:cs="Times New Roman"/>
          <w:sz w:val="24"/>
          <w:szCs w:val="24"/>
        </w:rPr>
        <w:t>review</w:t>
      </w:r>
      <w:r>
        <w:rPr>
          <w:rFonts w:ascii="Times New Roman" w:hAnsi="Times New Roman" w:cs="Times New Roman"/>
          <w:sz w:val="24"/>
          <w:szCs w:val="24"/>
        </w:rPr>
        <w:t>s</w:t>
      </w:r>
      <w:r w:rsidR="005F5879">
        <w:rPr>
          <w:rFonts w:ascii="Times New Roman" w:hAnsi="Times New Roman" w:cs="Times New Roman"/>
          <w:sz w:val="24"/>
          <w:szCs w:val="24"/>
        </w:rPr>
        <w:t xml:space="preserve"> leading theories of welfare state </w:t>
      </w:r>
      <w:r w:rsidR="00423CF7">
        <w:rPr>
          <w:rFonts w:ascii="Times New Roman" w:hAnsi="Times New Roman" w:cs="Times New Roman"/>
          <w:sz w:val="24"/>
          <w:szCs w:val="24"/>
        </w:rPr>
        <w:t xml:space="preserve">development. We next theorize how the cultural artifact of literature and differences in </w:t>
      </w:r>
      <w:r w:rsidR="005F7807" w:rsidRPr="00D71471">
        <w:rPr>
          <w:rFonts w:ascii="Times New Roman" w:hAnsi="Times New Roman" w:cs="Times New Roman"/>
          <w:sz w:val="24"/>
          <w:szCs w:val="24"/>
        </w:rPr>
        <w:t xml:space="preserve">cultural narratives about </w:t>
      </w:r>
      <w:r w:rsidR="003C00C4">
        <w:rPr>
          <w:rFonts w:ascii="Times New Roman" w:hAnsi="Times New Roman" w:cs="Times New Roman"/>
          <w:sz w:val="24"/>
          <w:szCs w:val="24"/>
        </w:rPr>
        <w:lastRenderedPageBreak/>
        <w:t>0o</w:t>
      </w:r>
      <w:r w:rsidR="005F7807" w:rsidRPr="00D71471">
        <w:rPr>
          <w:rFonts w:ascii="Times New Roman" w:hAnsi="Times New Roman" w:cs="Times New Roman"/>
          <w:sz w:val="24"/>
          <w:szCs w:val="24"/>
        </w:rPr>
        <w:t>poverty</w:t>
      </w:r>
      <w:r w:rsidR="00423CF7">
        <w:rPr>
          <w:rFonts w:ascii="Times New Roman" w:hAnsi="Times New Roman" w:cs="Times New Roman"/>
          <w:sz w:val="24"/>
          <w:szCs w:val="24"/>
        </w:rPr>
        <w:t xml:space="preserve"> contribute to the development of cross-national differences in welfare state regimes. </w:t>
      </w:r>
      <w:r w:rsidR="00F51E4B">
        <w:rPr>
          <w:rFonts w:ascii="Times New Roman" w:hAnsi="Times New Roman" w:cs="Times New Roman"/>
          <w:sz w:val="24"/>
          <w:szCs w:val="24"/>
        </w:rPr>
        <w:t xml:space="preserve">We then present our quantitative and qualitative evidence. </w:t>
      </w:r>
      <w:r w:rsidR="00423CF7">
        <w:rPr>
          <w:rFonts w:ascii="Times New Roman" w:hAnsi="Times New Roman" w:cs="Times New Roman"/>
          <w:sz w:val="24"/>
          <w:szCs w:val="24"/>
        </w:rPr>
        <w:t xml:space="preserve">We conclude with implications for </w:t>
      </w:r>
      <w:r w:rsidR="00F51E4B">
        <w:rPr>
          <w:rFonts w:ascii="Times New Roman" w:hAnsi="Times New Roman" w:cs="Times New Roman"/>
          <w:sz w:val="24"/>
          <w:szCs w:val="24"/>
        </w:rPr>
        <w:t xml:space="preserve">the study of culture, welfare state development, and the future of social solidarity. </w:t>
      </w:r>
    </w:p>
    <w:p w14:paraId="48FD14D2" w14:textId="77777777" w:rsidR="006111F4" w:rsidRDefault="006111F4" w:rsidP="00C954E0">
      <w:pPr>
        <w:spacing w:after="0" w:line="480" w:lineRule="auto"/>
        <w:ind w:firstLine="720"/>
        <w:rPr>
          <w:rFonts w:ascii="Times New Roman" w:hAnsi="Times New Roman" w:cs="Times New Roman"/>
          <w:sz w:val="24"/>
          <w:szCs w:val="24"/>
        </w:rPr>
      </w:pPr>
    </w:p>
    <w:p w14:paraId="30149D19" w14:textId="77777777" w:rsidR="00C7655D" w:rsidRPr="00F67FD6" w:rsidRDefault="00F67FD6" w:rsidP="00C7655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CLASSIFYING </w:t>
      </w:r>
      <w:r w:rsidR="00C7655D" w:rsidRPr="00F67FD6">
        <w:rPr>
          <w:rFonts w:ascii="Times New Roman" w:hAnsi="Times New Roman" w:cs="Times New Roman"/>
          <w:b/>
          <w:sz w:val="24"/>
          <w:szCs w:val="24"/>
        </w:rPr>
        <w:t>WELFARE STATE REGIM</w:t>
      </w:r>
      <w:r w:rsidR="00ED79A1">
        <w:rPr>
          <w:rFonts w:ascii="Times New Roman" w:hAnsi="Times New Roman" w:cs="Times New Roman"/>
          <w:b/>
          <w:sz w:val="24"/>
          <w:szCs w:val="24"/>
        </w:rPr>
        <w:t>ES</w:t>
      </w:r>
      <w:r w:rsidR="00C7655D" w:rsidRPr="00F67FD6">
        <w:rPr>
          <w:rFonts w:ascii="Times New Roman" w:hAnsi="Times New Roman" w:cs="Times New Roman"/>
          <w:b/>
          <w:sz w:val="24"/>
          <w:szCs w:val="24"/>
        </w:rPr>
        <w:t xml:space="preserve"> </w:t>
      </w:r>
    </w:p>
    <w:p w14:paraId="21DB95A3" w14:textId="0499499E" w:rsidR="00DA3274" w:rsidRDefault="00C7655D" w:rsidP="00381F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Scholarly research on contemporary welfare states recognizes significant cross-national variation in the institutional design of social programs. </w:t>
      </w:r>
      <w:r w:rsidRPr="001D78F9">
        <w:rPr>
          <w:rFonts w:ascii="Times New Roman" w:hAnsi="Times New Roman" w:cs="Times New Roman"/>
          <w:sz w:val="24"/>
          <w:szCs w:val="24"/>
        </w:rPr>
        <w:t xml:space="preserve">Esping-Andersen (1990) </w:t>
      </w:r>
      <w:r w:rsidR="00A37D19">
        <w:rPr>
          <w:rFonts w:ascii="Times New Roman" w:hAnsi="Times New Roman" w:cs="Times New Roman"/>
          <w:sz w:val="24"/>
          <w:szCs w:val="24"/>
        </w:rPr>
        <w:t>distinguishes among the</w:t>
      </w:r>
      <w:r w:rsidRPr="001D78F9">
        <w:rPr>
          <w:rFonts w:ascii="Times New Roman" w:hAnsi="Times New Roman" w:cs="Times New Roman"/>
          <w:sz w:val="24"/>
          <w:szCs w:val="24"/>
        </w:rPr>
        <w:t xml:space="preserve"> Social Democratic </w:t>
      </w:r>
      <w:r w:rsidR="00A37D19">
        <w:rPr>
          <w:rFonts w:ascii="Times New Roman" w:hAnsi="Times New Roman" w:cs="Times New Roman"/>
          <w:sz w:val="24"/>
          <w:szCs w:val="24"/>
        </w:rPr>
        <w:t>welfare regime (Denmark) with large, universal programs delivered by the state,</w:t>
      </w:r>
      <w:r w:rsidRPr="001D78F9">
        <w:rPr>
          <w:rFonts w:ascii="Times New Roman" w:hAnsi="Times New Roman" w:cs="Times New Roman"/>
          <w:sz w:val="24"/>
          <w:szCs w:val="24"/>
        </w:rPr>
        <w:t xml:space="preserve"> </w:t>
      </w:r>
      <w:r w:rsidR="00A37D19">
        <w:rPr>
          <w:rFonts w:ascii="Times New Roman" w:hAnsi="Times New Roman" w:cs="Times New Roman"/>
          <w:sz w:val="24"/>
          <w:szCs w:val="24"/>
        </w:rPr>
        <w:t xml:space="preserve">the </w:t>
      </w:r>
      <w:r w:rsidRPr="001D78F9">
        <w:rPr>
          <w:rFonts w:ascii="Times New Roman" w:hAnsi="Times New Roman" w:cs="Times New Roman"/>
          <w:sz w:val="24"/>
          <w:szCs w:val="24"/>
        </w:rPr>
        <w:t xml:space="preserve">Christian Democratic </w:t>
      </w:r>
      <w:r w:rsidR="00A37D19">
        <w:rPr>
          <w:rFonts w:ascii="Times New Roman" w:hAnsi="Times New Roman" w:cs="Times New Roman"/>
          <w:sz w:val="24"/>
          <w:szCs w:val="24"/>
        </w:rPr>
        <w:t xml:space="preserve">variant (France) with social insurance programs </w:t>
      </w:r>
      <w:r w:rsidR="00D25E43">
        <w:rPr>
          <w:rFonts w:ascii="Times New Roman" w:hAnsi="Times New Roman" w:cs="Times New Roman"/>
          <w:sz w:val="24"/>
          <w:szCs w:val="24"/>
        </w:rPr>
        <w:t xml:space="preserve">oriented toward the male breadwinner that are </w:t>
      </w:r>
      <w:r w:rsidR="00A37D19">
        <w:rPr>
          <w:rFonts w:ascii="Times New Roman" w:hAnsi="Times New Roman" w:cs="Times New Roman"/>
          <w:sz w:val="24"/>
          <w:szCs w:val="24"/>
        </w:rPr>
        <w:t xml:space="preserve">often </w:t>
      </w:r>
      <w:r w:rsidR="00D25E43">
        <w:rPr>
          <w:rFonts w:ascii="Times New Roman" w:hAnsi="Times New Roman" w:cs="Times New Roman"/>
          <w:sz w:val="24"/>
          <w:szCs w:val="24"/>
        </w:rPr>
        <w:t xml:space="preserve">provided </w:t>
      </w:r>
      <w:r w:rsidR="00A37D19">
        <w:rPr>
          <w:rFonts w:ascii="Times New Roman" w:hAnsi="Times New Roman" w:cs="Times New Roman"/>
          <w:sz w:val="24"/>
          <w:szCs w:val="24"/>
        </w:rPr>
        <w:t xml:space="preserve">by non-state actors </w:t>
      </w:r>
      <w:r w:rsidRPr="001D78F9">
        <w:rPr>
          <w:rFonts w:ascii="Times New Roman" w:hAnsi="Times New Roman" w:cs="Times New Roman"/>
          <w:sz w:val="24"/>
          <w:szCs w:val="24"/>
        </w:rPr>
        <w:t xml:space="preserve">and </w:t>
      </w:r>
      <w:r w:rsidR="00A37D19">
        <w:rPr>
          <w:rFonts w:ascii="Times New Roman" w:hAnsi="Times New Roman" w:cs="Times New Roman"/>
          <w:sz w:val="24"/>
          <w:szCs w:val="24"/>
        </w:rPr>
        <w:t xml:space="preserve">the </w:t>
      </w:r>
      <w:r w:rsidRPr="001D78F9">
        <w:rPr>
          <w:rFonts w:ascii="Times New Roman" w:hAnsi="Times New Roman" w:cs="Times New Roman"/>
          <w:sz w:val="24"/>
          <w:szCs w:val="24"/>
        </w:rPr>
        <w:t>Liberal</w:t>
      </w:r>
      <w:r w:rsidR="00A37D19">
        <w:rPr>
          <w:rFonts w:ascii="Times New Roman" w:hAnsi="Times New Roman" w:cs="Times New Roman"/>
          <w:sz w:val="24"/>
          <w:szCs w:val="24"/>
        </w:rPr>
        <w:t xml:space="preserve"> welfare</w:t>
      </w:r>
      <w:r w:rsidRPr="001D78F9">
        <w:rPr>
          <w:rFonts w:ascii="Times New Roman" w:hAnsi="Times New Roman" w:cs="Times New Roman"/>
          <w:sz w:val="24"/>
          <w:szCs w:val="24"/>
        </w:rPr>
        <w:t xml:space="preserve"> </w:t>
      </w:r>
      <w:r w:rsidR="00A37D19">
        <w:rPr>
          <w:rFonts w:ascii="Times New Roman" w:hAnsi="Times New Roman" w:cs="Times New Roman"/>
          <w:sz w:val="24"/>
          <w:szCs w:val="24"/>
        </w:rPr>
        <w:t xml:space="preserve">regime </w:t>
      </w:r>
      <w:r w:rsidRPr="001D78F9">
        <w:rPr>
          <w:rFonts w:ascii="Times New Roman" w:hAnsi="Times New Roman" w:cs="Times New Roman"/>
          <w:sz w:val="24"/>
          <w:szCs w:val="24"/>
        </w:rPr>
        <w:t>(Britain</w:t>
      </w:r>
      <w:r w:rsidR="00A37D19">
        <w:rPr>
          <w:rFonts w:ascii="Times New Roman" w:hAnsi="Times New Roman" w:cs="Times New Roman"/>
          <w:sz w:val="24"/>
          <w:szCs w:val="24"/>
        </w:rPr>
        <w:t xml:space="preserve">) with small state programs for means-tested groups supplemented by </w:t>
      </w:r>
      <w:r w:rsidRPr="001D78F9">
        <w:rPr>
          <w:rFonts w:ascii="Times New Roman" w:hAnsi="Times New Roman" w:cs="Times New Roman"/>
          <w:sz w:val="24"/>
          <w:szCs w:val="24"/>
        </w:rPr>
        <w:t>market</w:t>
      </w:r>
      <w:r w:rsidR="00A37D19">
        <w:rPr>
          <w:rFonts w:ascii="Times New Roman" w:hAnsi="Times New Roman" w:cs="Times New Roman"/>
          <w:sz w:val="24"/>
          <w:szCs w:val="24"/>
        </w:rPr>
        <w:t>-</w:t>
      </w:r>
      <w:r w:rsidR="00D25E43">
        <w:rPr>
          <w:rFonts w:ascii="Times New Roman" w:hAnsi="Times New Roman" w:cs="Times New Roman"/>
          <w:sz w:val="24"/>
          <w:szCs w:val="24"/>
        </w:rPr>
        <w:t>based</w:t>
      </w:r>
      <w:r w:rsidR="00A37D19">
        <w:rPr>
          <w:rFonts w:ascii="Times New Roman" w:hAnsi="Times New Roman" w:cs="Times New Roman"/>
          <w:sz w:val="24"/>
          <w:szCs w:val="24"/>
        </w:rPr>
        <w:t>, private benefits</w:t>
      </w:r>
      <w:r w:rsidR="00DA3274">
        <w:rPr>
          <w:rFonts w:ascii="Times New Roman" w:hAnsi="Times New Roman" w:cs="Times New Roman"/>
          <w:sz w:val="24"/>
          <w:szCs w:val="24"/>
        </w:rPr>
        <w:t xml:space="preserve"> (see also</w:t>
      </w:r>
      <w:r w:rsidR="00DA3274">
        <w:rPr>
          <w:rFonts w:ascii="Times New Roman" w:hAnsi="Times New Roman" w:cs="Times New Roman"/>
          <w:noProof/>
          <w:sz w:val="24"/>
          <w:szCs w:val="24"/>
        </w:rPr>
        <w:t xml:space="preserve"> Titmuss 1976)</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Pr>
          <w:rFonts w:ascii="Times New Roman" w:hAnsi="Times New Roman" w:cs="Times New Roman"/>
          <w:noProof/>
          <w:sz w:val="24"/>
          <w:szCs w:val="24"/>
        </w:rPr>
        <w:t>Bonoli and Palier (2007)</w:t>
      </w:r>
      <w:r w:rsidRPr="00182FBE">
        <w:rPr>
          <w:rFonts w:ascii="Times New Roman" w:hAnsi="Times New Roman" w:cs="Times New Roman"/>
          <w:sz w:val="24"/>
          <w:szCs w:val="24"/>
        </w:rPr>
        <w:t xml:space="preserve"> </w:t>
      </w:r>
      <w:r w:rsidR="00DA3274">
        <w:rPr>
          <w:rFonts w:ascii="Times New Roman" w:hAnsi="Times New Roman" w:cs="Times New Roman"/>
          <w:sz w:val="24"/>
          <w:szCs w:val="24"/>
        </w:rPr>
        <w:t xml:space="preserve">further </w:t>
      </w:r>
      <w:r>
        <w:rPr>
          <w:rFonts w:ascii="Times New Roman" w:hAnsi="Times New Roman" w:cs="Times New Roman"/>
          <w:sz w:val="24"/>
          <w:szCs w:val="24"/>
        </w:rPr>
        <w:t>distinguish institutional features of regimes by</w:t>
      </w:r>
      <w:r w:rsidRPr="00182FBE">
        <w:rPr>
          <w:rFonts w:ascii="Times New Roman" w:hAnsi="Times New Roman" w:cs="Times New Roman"/>
          <w:sz w:val="24"/>
          <w:szCs w:val="24"/>
        </w:rPr>
        <w:t xml:space="preserve"> benefit</w:t>
      </w:r>
      <w:r>
        <w:rPr>
          <w:rFonts w:ascii="Times New Roman" w:hAnsi="Times New Roman" w:cs="Times New Roman"/>
          <w:sz w:val="24"/>
          <w:szCs w:val="24"/>
        </w:rPr>
        <w:t xml:space="preserve"> type</w:t>
      </w:r>
      <w:r w:rsidRPr="00182FBE">
        <w:rPr>
          <w:rFonts w:ascii="Times New Roman" w:hAnsi="Times New Roman" w:cs="Times New Roman"/>
          <w:sz w:val="24"/>
          <w:szCs w:val="24"/>
        </w:rPr>
        <w:t xml:space="preserve">, </w:t>
      </w:r>
      <w:r>
        <w:rPr>
          <w:rFonts w:ascii="Times New Roman" w:hAnsi="Times New Roman" w:cs="Times New Roman"/>
          <w:sz w:val="24"/>
          <w:szCs w:val="24"/>
        </w:rPr>
        <w:t>beneficiary, mode of financing</w:t>
      </w:r>
      <w:r w:rsidRPr="00182FBE">
        <w:rPr>
          <w:rFonts w:ascii="Times New Roman" w:hAnsi="Times New Roman" w:cs="Times New Roman"/>
          <w:sz w:val="24"/>
          <w:szCs w:val="24"/>
        </w:rPr>
        <w:t xml:space="preserve"> and </w:t>
      </w:r>
      <w:r>
        <w:rPr>
          <w:rFonts w:ascii="Times New Roman" w:hAnsi="Times New Roman" w:cs="Times New Roman"/>
          <w:sz w:val="24"/>
          <w:szCs w:val="24"/>
        </w:rPr>
        <w:t>administration.</w:t>
      </w:r>
      <w:r w:rsidR="00DA3274">
        <w:rPr>
          <w:rFonts w:ascii="Times New Roman" w:hAnsi="Times New Roman" w:cs="Times New Roman"/>
          <w:sz w:val="24"/>
          <w:szCs w:val="24"/>
        </w:rPr>
        <w:t xml:space="preserve"> </w:t>
      </w:r>
      <w:r w:rsidR="00240B64">
        <w:rPr>
          <w:rFonts w:ascii="Times New Roman" w:hAnsi="Times New Roman" w:cs="Times New Roman"/>
          <w:sz w:val="24"/>
          <w:szCs w:val="24"/>
        </w:rPr>
        <w:t xml:space="preserve">Following these </w:t>
      </w:r>
      <w:r w:rsidR="00DA3274">
        <w:rPr>
          <w:rFonts w:ascii="Times New Roman" w:hAnsi="Times New Roman" w:cs="Times New Roman"/>
          <w:sz w:val="24"/>
          <w:szCs w:val="24"/>
        </w:rPr>
        <w:t xml:space="preserve">works, </w:t>
      </w:r>
      <w:r w:rsidR="00240B64">
        <w:rPr>
          <w:rFonts w:ascii="Times New Roman" w:hAnsi="Times New Roman" w:cs="Times New Roman"/>
          <w:sz w:val="24"/>
          <w:szCs w:val="24"/>
        </w:rPr>
        <w:t>we</w:t>
      </w:r>
      <w:r w:rsidR="00240B64" w:rsidRPr="006A4094">
        <w:rPr>
          <w:rFonts w:ascii="Times New Roman" w:hAnsi="Times New Roman" w:cs="Times New Roman"/>
          <w:sz w:val="24"/>
          <w:szCs w:val="24"/>
        </w:rPr>
        <w:t xml:space="preserve"> </w:t>
      </w:r>
      <w:r w:rsidR="00AD321B">
        <w:rPr>
          <w:rFonts w:ascii="Times New Roman" w:hAnsi="Times New Roman" w:cs="Times New Roman"/>
          <w:sz w:val="24"/>
          <w:szCs w:val="24"/>
        </w:rPr>
        <w:t xml:space="preserve">consolidate </w:t>
      </w:r>
      <w:r w:rsidR="00240B64">
        <w:rPr>
          <w:rFonts w:ascii="Times New Roman" w:hAnsi="Times New Roman" w:cs="Times New Roman"/>
          <w:sz w:val="24"/>
          <w:szCs w:val="24"/>
        </w:rPr>
        <w:t xml:space="preserve">the institutional design of regime types </w:t>
      </w:r>
      <w:r w:rsidR="00DA3274">
        <w:rPr>
          <w:rFonts w:ascii="Times New Roman" w:hAnsi="Times New Roman" w:cs="Times New Roman"/>
          <w:sz w:val="24"/>
          <w:szCs w:val="24"/>
        </w:rPr>
        <w:t xml:space="preserve">(and their associated policy instruments) </w:t>
      </w:r>
      <w:r w:rsidR="00AD321B">
        <w:rPr>
          <w:rFonts w:ascii="Times New Roman" w:hAnsi="Times New Roman" w:cs="Times New Roman"/>
          <w:sz w:val="24"/>
          <w:szCs w:val="24"/>
        </w:rPr>
        <w:t xml:space="preserve">into </w:t>
      </w:r>
      <w:r w:rsidR="00240B64" w:rsidRPr="006A4094">
        <w:rPr>
          <w:rFonts w:ascii="Times New Roman" w:hAnsi="Times New Roman" w:cs="Times New Roman"/>
          <w:sz w:val="24"/>
          <w:szCs w:val="24"/>
        </w:rPr>
        <w:t xml:space="preserve">two </w:t>
      </w:r>
      <w:r w:rsidR="00DA3274">
        <w:rPr>
          <w:rFonts w:ascii="Times New Roman" w:hAnsi="Times New Roman" w:cs="Times New Roman"/>
          <w:sz w:val="24"/>
          <w:szCs w:val="24"/>
        </w:rPr>
        <w:t>dimensions:</w:t>
      </w:r>
      <w:r w:rsidR="00240B64" w:rsidRPr="006A4094">
        <w:rPr>
          <w:rFonts w:ascii="Times New Roman" w:hAnsi="Times New Roman" w:cs="Times New Roman"/>
          <w:sz w:val="24"/>
          <w:szCs w:val="24"/>
        </w:rPr>
        <w:t xml:space="preserve"> </w:t>
      </w:r>
      <w:r w:rsidR="00240B64" w:rsidRPr="006A4094">
        <w:rPr>
          <w:rFonts w:ascii="Times New Roman" w:hAnsi="Times New Roman" w:cs="Times New Roman"/>
          <w:i/>
          <w:sz w:val="24"/>
          <w:szCs w:val="24"/>
        </w:rPr>
        <w:t>agency</w:t>
      </w:r>
      <w:r w:rsidR="00240B64">
        <w:rPr>
          <w:rFonts w:ascii="Times New Roman" w:hAnsi="Times New Roman" w:cs="Times New Roman"/>
          <w:sz w:val="24"/>
          <w:szCs w:val="24"/>
        </w:rPr>
        <w:t xml:space="preserve">, or </w:t>
      </w:r>
      <w:r w:rsidR="00240B64" w:rsidRPr="006A4094">
        <w:rPr>
          <w:rFonts w:ascii="Times New Roman" w:hAnsi="Times New Roman" w:cs="Times New Roman"/>
          <w:sz w:val="24"/>
          <w:szCs w:val="24"/>
        </w:rPr>
        <w:t xml:space="preserve">who </w:t>
      </w:r>
      <w:r w:rsidR="00240B64">
        <w:rPr>
          <w:rFonts w:ascii="Times New Roman" w:hAnsi="Times New Roman" w:cs="Times New Roman"/>
          <w:sz w:val="24"/>
          <w:szCs w:val="24"/>
        </w:rPr>
        <w:t xml:space="preserve">provides </w:t>
      </w:r>
      <w:r w:rsidR="00240B64" w:rsidRPr="006A4094">
        <w:rPr>
          <w:rFonts w:ascii="Times New Roman" w:hAnsi="Times New Roman" w:cs="Times New Roman"/>
          <w:sz w:val="24"/>
          <w:szCs w:val="24"/>
        </w:rPr>
        <w:t>anti-poverty interventions</w:t>
      </w:r>
      <w:r w:rsidR="00240B64">
        <w:rPr>
          <w:rFonts w:ascii="Times New Roman" w:hAnsi="Times New Roman" w:cs="Times New Roman"/>
          <w:sz w:val="24"/>
          <w:szCs w:val="24"/>
        </w:rPr>
        <w:t>,</w:t>
      </w:r>
      <w:r w:rsidR="00240B64" w:rsidRPr="006A4094">
        <w:rPr>
          <w:rFonts w:ascii="Times New Roman" w:hAnsi="Times New Roman" w:cs="Times New Roman"/>
          <w:sz w:val="24"/>
          <w:szCs w:val="24"/>
        </w:rPr>
        <w:t xml:space="preserve"> and</w:t>
      </w:r>
      <w:r w:rsidR="00240B64">
        <w:rPr>
          <w:rFonts w:ascii="Times New Roman" w:hAnsi="Times New Roman" w:cs="Times New Roman"/>
          <w:sz w:val="24"/>
          <w:szCs w:val="24"/>
        </w:rPr>
        <w:t xml:space="preserve"> </w:t>
      </w:r>
      <w:r w:rsidR="00240B64" w:rsidRPr="007D4412">
        <w:rPr>
          <w:rFonts w:ascii="Times New Roman" w:hAnsi="Times New Roman" w:cs="Times New Roman"/>
          <w:i/>
          <w:sz w:val="24"/>
          <w:szCs w:val="24"/>
        </w:rPr>
        <w:t xml:space="preserve">target </w:t>
      </w:r>
      <w:r w:rsidR="00240B64">
        <w:rPr>
          <w:rFonts w:ascii="Times New Roman" w:hAnsi="Times New Roman" w:cs="Times New Roman"/>
          <w:i/>
          <w:sz w:val="24"/>
          <w:szCs w:val="24"/>
        </w:rPr>
        <w:t>group</w:t>
      </w:r>
      <w:r w:rsidR="00240B64">
        <w:rPr>
          <w:rFonts w:ascii="Times New Roman" w:hAnsi="Times New Roman" w:cs="Times New Roman"/>
          <w:sz w:val="24"/>
          <w:szCs w:val="24"/>
        </w:rPr>
        <w:t xml:space="preserve">, or who receives the </w:t>
      </w:r>
      <w:r w:rsidR="00240B64" w:rsidRPr="006A4094">
        <w:rPr>
          <w:rFonts w:ascii="Times New Roman" w:hAnsi="Times New Roman" w:cs="Times New Roman"/>
          <w:sz w:val="24"/>
          <w:szCs w:val="24"/>
        </w:rPr>
        <w:t>benefits</w:t>
      </w:r>
      <w:r w:rsidR="00240B64">
        <w:rPr>
          <w:rFonts w:ascii="Times New Roman" w:hAnsi="Times New Roman" w:cs="Times New Roman"/>
          <w:sz w:val="24"/>
          <w:szCs w:val="24"/>
        </w:rPr>
        <w:t xml:space="preserve">. </w:t>
      </w:r>
    </w:p>
    <w:p w14:paraId="0008419F" w14:textId="77777777" w:rsidR="00061C2F" w:rsidRPr="006A4094" w:rsidRDefault="00DA3274" w:rsidP="00C57F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40B64" w:rsidRPr="006A4094">
        <w:rPr>
          <w:rFonts w:ascii="Times New Roman" w:hAnsi="Times New Roman" w:cs="Times New Roman"/>
          <w:sz w:val="24"/>
          <w:szCs w:val="24"/>
        </w:rPr>
        <w:t xml:space="preserve">he question of agency </w:t>
      </w:r>
      <w:r w:rsidR="00381FB4">
        <w:rPr>
          <w:rFonts w:ascii="Times New Roman" w:hAnsi="Times New Roman" w:cs="Times New Roman"/>
          <w:sz w:val="24"/>
          <w:szCs w:val="24"/>
        </w:rPr>
        <w:t>reflects the relative importance of state</w:t>
      </w:r>
      <w:r w:rsidR="00C57F11">
        <w:rPr>
          <w:rFonts w:ascii="Times New Roman" w:hAnsi="Times New Roman" w:cs="Times New Roman"/>
          <w:sz w:val="24"/>
          <w:szCs w:val="24"/>
        </w:rPr>
        <w:t>,</w:t>
      </w:r>
      <w:r w:rsidR="00381FB4">
        <w:rPr>
          <w:rFonts w:ascii="Times New Roman" w:hAnsi="Times New Roman" w:cs="Times New Roman"/>
          <w:sz w:val="24"/>
          <w:szCs w:val="24"/>
        </w:rPr>
        <w:t xml:space="preserve"> non-state </w:t>
      </w:r>
      <w:r w:rsidR="00C57F11">
        <w:rPr>
          <w:rFonts w:ascii="Times New Roman" w:hAnsi="Times New Roman" w:cs="Times New Roman"/>
          <w:sz w:val="24"/>
          <w:szCs w:val="24"/>
        </w:rPr>
        <w:t xml:space="preserve">institutions (church or unions) and individuals in administering </w:t>
      </w:r>
      <w:r w:rsidR="00240B64" w:rsidRPr="006A4094">
        <w:rPr>
          <w:rFonts w:ascii="Times New Roman" w:hAnsi="Times New Roman" w:cs="Times New Roman"/>
          <w:sz w:val="24"/>
          <w:szCs w:val="24"/>
        </w:rPr>
        <w:t xml:space="preserve">social </w:t>
      </w:r>
      <w:r w:rsidR="00381FB4">
        <w:rPr>
          <w:rFonts w:ascii="Times New Roman" w:hAnsi="Times New Roman" w:cs="Times New Roman"/>
          <w:sz w:val="24"/>
          <w:szCs w:val="24"/>
        </w:rPr>
        <w:t>support</w:t>
      </w:r>
      <w:r w:rsidR="00240B64">
        <w:rPr>
          <w:rFonts w:ascii="Times New Roman" w:hAnsi="Times New Roman" w:cs="Times New Roman"/>
          <w:sz w:val="24"/>
          <w:szCs w:val="24"/>
        </w:rPr>
        <w:t xml:space="preserve"> (</w:t>
      </w:r>
      <w:r w:rsidR="00240B64">
        <w:rPr>
          <w:rFonts w:ascii="Times New Roman" w:hAnsi="Times New Roman" w:cs="Times New Roman"/>
          <w:noProof/>
          <w:sz w:val="24"/>
          <w:szCs w:val="24"/>
        </w:rPr>
        <w:t>Evers 1990)</w:t>
      </w:r>
      <w:r w:rsidR="00240B64">
        <w:rPr>
          <w:rFonts w:ascii="Times New Roman" w:hAnsi="Times New Roman" w:cs="Times New Roman"/>
          <w:sz w:val="24"/>
          <w:szCs w:val="24"/>
        </w:rPr>
        <w:t xml:space="preserve">. </w:t>
      </w:r>
      <w:r w:rsidR="00381FB4" w:rsidRPr="001661AE">
        <w:rPr>
          <w:rFonts w:ascii="Times New Roman" w:hAnsi="Times New Roman" w:cs="Times New Roman"/>
          <w:sz w:val="24"/>
          <w:szCs w:val="24"/>
        </w:rPr>
        <w:t xml:space="preserve">In the </w:t>
      </w:r>
      <w:r w:rsidR="0021246F">
        <w:rPr>
          <w:rFonts w:ascii="Times New Roman" w:hAnsi="Times New Roman" w:cs="Times New Roman"/>
          <w:sz w:val="24"/>
          <w:szCs w:val="24"/>
        </w:rPr>
        <w:t>first instance (found in Denmark and Britain), many benefits are administered by the state as “Beveridge,” citizen-based, public programs</w:t>
      </w:r>
      <w:r w:rsidR="00381FB4">
        <w:rPr>
          <w:rFonts w:ascii="Times New Roman" w:hAnsi="Times New Roman" w:cs="Times New Roman"/>
          <w:sz w:val="24"/>
          <w:szCs w:val="24"/>
        </w:rPr>
        <w:t xml:space="preserve"> </w:t>
      </w:r>
      <w:r w:rsidR="0021246F">
        <w:rPr>
          <w:rFonts w:ascii="Times New Roman" w:hAnsi="Times New Roman" w:cs="Times New Roman"/>
          <w:sz w:val="24"/>
          <w:szCs w:val="24"/>
        </w:rPr>
        <w:t xml:space="preserve">and </w:t>
      </w:r>
      <w:r w:rsidR="00381FB4" w:rsidRPr="001661AE">
        <w:rPr>
          <w:rFonts w:ascii="Times New Roman" w:hAnsi="Times New Roman" w:cs="Times New Roman"/>
          <w:sz w:val="24"/>
          <w:szCs w:val="24"/>
        </w:rPr>
        <w:t>funded by general revenue</w:t>
      </w:r>
      <w:r w:rsidR="0021246F">
        <w:rPr>
          <w:rFonts w:ascii="Times New Roman" w:hAnsi="Times New Roman" w:cs="Times New Roman"/>
          <w:sz w:val="24"/>
          <w:szCs w:val="24"/>
        </w:rPr>
        <w:t>; however, Denmark has much larger public programs because Britain leaves much to market-based private initiatives.</w:t>
      </w:r>
      <w:r w:rsidR="00381FB4" w:rsidRPr="001661AE">
        <w:rPr>
          <w:rFonts w:ascii="Times New Roman" w:hAnsi="Times New Roman" w:cs="Times New Roman"/>
          <w:sz w:val="24"/>
          <w:szCs w:val="24"/>
        </w:rPr>
        <w:t xml:space="preserve"> </w:t>
      </w:r>
      <w:r w:rsidR="00381FB4">
        <w:rPr>
          <w:rFonts w:ascii="Times New Roman" w:hAnsi="Times New Roman" w:cs="Times New Roman"/>
          <w:sz w:val="24"/>
          <w:szCs w:val="24"/>
        </w:rPr>
        <w:t>In the second</w:t>
      </w:r>
      <w:r w:rsidR="0021246F">
        <w:rPr>
          <w:rFonts w:ascii="Times New Roman" w:hAnsi="Times New Roman" w:cs="Times New Roman"/>
          <w:sz w:val="24"/>
          <w:szCs w:val="24"/>
        </w:rPr>
        <w:t xml:space="preserve"> instance (found in France)</w:t>
      </w:r>
      <w:r w:rsidR="00381FB4">
        <w:rPr>
          <w:rFonts w:ascii="Times New Roman" w:hAnsi="Times New Roman" w:cs="Times New Roman"/>
          <w:sz w:val="24"/>
          <w:szCs w:val="24"/>
        </w:rPr>
        <w:t xml:space="preserve">, </w:t>
      </w:r>
      <w:r w:rsidR="0021246F">
        <w:rPr>
          <w:rFonts w:ascii="Times New Roman" w:hAnsi="Times New Roman" w:cs="Times New Roman"/>
          <w:sz w:val="24"/>
          <w:szCs w:val="24"/>
        </w:rPr>
        <w:t xml:space="preserve">many benefits are administered as “Bismarck” </w:t>
      </w:r>
      <w:r w:rsidR="0021246F" w:rsidRPr="001661AE">
        <w:rPr>
          <w:rFonts w:ascii="Times New Roman" w:hAnsi="Times New Roman" w:cs="Times New Roman"/>
          <w:sz w:val="24"/>
          <w:szCs w:val="24"/>
        </w:rPr>
        <w:t>social insurance programs</w:t>
      </w:r>
      <w:r w:rsidR="0021246F">
        <w:rPr>
          <w:rFonts w:ascii="Times New Roman" w:hAnsi="Times New Roman" w:cs="Times New Roman"/>
          <w:sz w:val="24"/>
          <w:szCs w:val="24"/>
        </w:rPr>
        <w:t xml:space="preserve"> by non-state agents (such as unions and historically the church</w:t>
      </w:r>
      <w:r w:rsidR="00381FB4" w:rsidRPr="001661AE">
        <w:rPr>
          <w:rFonts w:ascii="Times New Roman" w:hAnsi="Times New Roman" w:cs="Times New Roman"/>
          <w:sz w:val="24"/>
          <w:szCs w:val="24"/>
        </w:rPr>
        <w:t xml:space="preserve"> </w:t>
      </w:r>
      <w:r w:rsidR="00C57F11">
        <w:rPr>
          <w:rFonts w:ascii="Times New Roman" w:hAnsi="Times New Roman" w:cs="Times New Roman"/>
          <w:sz w:val="24"/>
          <w:szCs w:val="24"/>
        </w:rPr>
        <w:t>and families</w:t>
      </w:r>
      <w:r w:rsidR="00381FB4" w:rsidRPr="001661AE">
        <w:rPr>
          <w:rFonts w:ascii="Times New Roman" w:hAnsi="Times New Roman" w:cs="Times New Roman"/>
          <w:sz w:val="24"/>
          <w:szCs w:val="24"/>
        </w:rPr>
        <w:t xml:space="preserve">. </w:t>
      </w:r>
      <w:r w:rsidR="00240B64" w:rsidRPr="006A4094">
        <w:rPr>
          <w:rFonts w:ascii="Times New Roman" w:hAnsi="Times New Roman" w:cs="Times New Roman"/>
          <w:sz w:val="24"/>
          <w:szCs w:val="24"/>
        </w:rPr>
        <w:lastRenderedPageBreak/>
        <w:t>The</w:t>
      </w:r>
      <w:r w:rsidR="0021246F">
        <w:rPr>
          <w:rFonts w:ascii="Times New Roman" w:hAnsi="Times New Roman" w:cs="Times New Roman"/>
          <w:sz w:val="24"/>
          <w:szCs w:val="24"/>
        </w:rPr>
        <w:t>se</w:t>
      </w:r>
      <w:r w:rsidR="00240B64">
        <w:rPr>
          <w:rFonts w:ascii="Times New Roman" w:hAnsi="Times New Roman" w:cs="Times New Roman"/>
          <w:sz w:val="24"/>
          <w:szCs w:val="24"/>
        </w:rPr>
        <w:t xml:space="preserve"> delivery forms influence </w:t>
      </w:r>
      <w:r w:rsidR="00240B64" w:rsidRPr="006A4094">
        <w:rPr>
          <w:rFonts w:ascii="Times New Roman" w:hAnsi="Times New Roman" w:cs="Times New Roman"/>
          <w:sz w:val="24"/>
          <w:szCs w:val="24"/>
        </w:rPr>
        <w:t xml:space="preserve">whether programs protect </w:t>
      </w:r>
      <w:r w:rsidR="0021246F">
        <w:rPr>
          <w:rFonts w:ascii="Times New Roman" w:hAnsi="Times New Roman" w:cs="Times New Roman"/>
          <w:sz w:val="24"/>
          <w:szCs w:val="24"/>
        </w:rPr>
        <w:t xml:space="preserve">only </w:t>
      </w:r>
      <w:r w:rsidR="00240B64" w:rsidRPr="006A4094">
        <w:rPr>
          <w:rFonts w:ascii="Times New Roman" w:hAnsi="Times New Roman" w:cs="Times New Roman"/>
          <w:sz w:val="24"/>
          <w:szCs w:val="24"/>
        </w:rPr>
        <w:t xml:space="preserve">the male breadwinner </w:t>
      </w:r>
      <w:r w:rsidR="00240B64">
        <w:rPr>
          <w:rFonts w:ascii="Times New Roman" w:hAnsi="Times New Roman" w:cs="Times New Roman"/>
          <w:sz w:val="24"/>
          <w:szCs w:val="24"/>
        </w:rPr>
        <w:t xml:space="preserve">or also </w:t>
      </w:r>
      <w:r w:rsidR="00240B64" w:rsidRPr="006A4094">
        <w:rPr>
          <w:rFonts w:ascii="Times New Roman" w:hAnsi="Times New Roman" w:cs="Times New Roman"/>
          <w:sz w:val="24"/>
          <w:szCs w:val="24"/>
        </w:rPr>
        <w:t>non-working women and children</w:t>
      </w:r>
      <w:r w:rsidR="0021246F">
        <w:rPr>
          <w:rFonts w:ascii="Times New Roman" w:hAnsi="Times New Roman" w:cs="Times New Roman"/>
          <w:sz w:val="24"/>
          <w:szCs w:val="24"/>
        </w:rPr>
        <w:t xml:space="preserve"> </w:t>
      </w:r>
      <w:r w:rsidR="00240B64">
        <w:rPr>
          <w:rFonts w:ascii="Times New Roman" w:hAnsi="Times New Roman" w:cs="Times New Roman"/>
          <w:noProof/>
          <w:sz w:val="24"/>
          <w:szCs w:val="24"/>
        </w:rPr>
        <w:t>(Lewis 1992; Orloff 1993</w:t>
      </w:r>
      <w:r w:rsidR="007611BC">
        <w:rPr>
          <w:rFonts w:ascii="Times New Roman" w:hAnsi="Times New Roman" w:cs="Times New Roman"/>
          <w:noProof/>
          <w:sz w:val="24"/>
          <w:szCs w:val="24"/>
        </w:rPr>
        <w:t xml:space="preserve">; </w:t>
      </w:r>
      <w:r w:rsidR="00240B64">
        <w:rPr>
          <w:rFonts w:ascii="Times New Roman" w:hAnsi="Times New Roman" w:cs="Times New Roman"/>
          <w:noProof/>
          <w:sz w:val="24"/>
          <w:szCs w:val="24"/>
        </w:rPr>
        <w:t>Chevalier 2016; Morgan 2006)</w:t>
      </w:r>
      <w:r w:rsidR="00240B64" w:rsidRPr="006A4094">
        <w:rPr>
          <w:rFonts w:ascii="Times New Roman" w:hAnsi="Times New Roman" w:cs="Times New Roman"/>
          <w:sz w:val="24"/>
          <w:szCs w:val="24"/>
        </w:rPr>
        <w:t>.</w:t>
      </w:r>
    </w:p>
    <w:p w14:paraId="57CA151A" w14:textId="77777777" w:rsidR="00240B64" w:rsidRPr="006A4094" w:rsidRDefault="00DA3274" w:rsidP="00D25E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40B64" w:rsidRPr="007D4412">
        <w:rPr>
          <w:rFonts w:ascii="Times New Roman" w:hAnsi="Times New Roman" w:cs="Times New Roman"/>
          <w:sz w:val="24"/>
          <w:szCs w:val="24"/>
        </w:rPr>
        <w:t>target group for social support</w:t>
      </w:r>
      <w:r>
        <w:rPr>
          <w:rFonts w:ascii="Times New Roman" w:hAnsi="Times New Roman" w:cs="Times New Roman"/>
          <w:sz w:val="24"/>
          <w:szCs w:val="24"/>
        </w:rPr>
        <w:t xml:space="preserve"> concerns </w:t>
      </w:r>
      <w:r w:rsidR="00061C2F">
        <w:rPr>
          <w:rFonts w:ascii="Times New Roman" w:hAnsi="Times New Roman" w:cs="Times New Roman"/>
          <w:sz w:val="24"/>
          <w:szCs w:val="24"/>
        </w:rPr>
        <w:t xml:space="preserve">whether programs serve the entire society with </w:t>
      </w:r>
      <w:r w:rsidR="00240B64" w:rsidRPr="006A4094">
        <w:rPr>
          <w:rFonts w:ascii="Times New Roman" w:hAnsi="Times New Roman" w:cs="Times New Roman"/>
          <w:sz w:val="24"/>
          <w:szCs w:val="24"/>
        </w:rPr>
        <w:t xml:space="preserve">universal </w:t>
      </w:r>
      <w:r w:rsidR="00061C2F">
        <w:rPr>
          <w:rFonts w:ascii="Times New Roman" w:hAnsi="Times New Roman" w:cs="Times New Roman"/>
          <w:sz w:val="24"/>
          <w:szCs w:val="24"/>
        </w:rPr>
        <w:t xml:space="preserve">programs </w:t>
      </w:r>
      <w:r w:rsidR="00240B64" w:rsidRPr="006A4094">
        <w:rPr>
          <w:rFonts w:ascii="Times New Roman" w:hAnsi="Times New Roman" w:cs="Times New Roman"/>
          <w:sz w:val="24"/>
          <w:szCs w:val="24"/>
        </w:rPr>
        <w:t xml:space="preserve">or </w:t>
      </w:r>
      <w:r w:rsidR="00061C2F">
        <w:rPr>
          <w:rFonts w:ascii="Times New Roman" w:hAnsi="Times New Roman" w:cs="Times New Roman"/>
          <w:sz w:val="24"/>
          <w:szCs w:val="24"/>
        </w:rPr>
        <w:t xml:space="preserve">individual groups such as </w:t>
      </w:r>
      <w:r w:rsidR="00240B64" w:rsidRPr="006A4094">
        <w:rPr>
          <w:rFonts w:ascii="Times New Roman" w:hAnsi="Times New Roman" w:cs="Times New Roman"/>
          <w:sz w:val="24"/>
          <w:szCs w:val="24"/>
        </w:rPr>
        <w:t>residual population</w:t>
      </w:r>
      <w:r w:rsidR="00061C2F">
        <w:rPr>
          <w:rFonts w:ascii="Times New Roman" w:hAnsi="Times New Roman" w:cs="Times New Roman"/>
          <w:sz w:val="24"/>
          <w:szCs w:val="24"/>
        </w:rPr>
        <w:t>s</w:t>
      </w:r>
      <w:r w:rsidR="00240B64" w:rsidRPr="006A4094">
        <w:rPr>
          <w:rFonts w:ascii="Times New Roman" w:hAnsi="Times New Roman" w:cs="Times New Roman"/>
          <w:sz w:val="24"/>
          <w:szCs w:val="24"/>
        </w:rPr>
        <w:t xml:space="preserve"> </w:t>
      </w:r>
      <w:r w:rsidR="00061C2F">
        <w:rPr>
          <w:rFonts w:ascii="Times New Roman" w:hAnsi="Times New Roman" w:cs="Times New Roman"/>
          <w:sz w:val="24"/>
          <w:szCs w:val="24"/>
        </w:rPr>
        <w:t xml:space="preserve">(who are defined by </w:t>
      </w:r>
      <w:r w:rsidR="00240B64" w:rsidRPr="006A4094">
        <w:rPr>
          <w:rFonts w:ascii="Times New Roman" w:hAnsi="Times New Roman" w:cs="Times New Roman"/>
          <w:sz w:val="24"/>
          <w:szCs w:val="24"/>
        </w:rPr>
        <w:t>means-testing</w:t>
      </w:r>
      <w:r w:rsidR="00061C2F">
        <w:rPr>
          <w:rFonts w:ascii="Times New Roman" w:hAnsi="Times New Roman" w:cs="Times New Roman"/>
          <w:sz w:val="24"/>
          <w:szCs w:val="24"/>
        </w:rPr>
        <w:t>)</w:t>
      </w:r>
      <w:r w:rsidR="00240B64" w:rsidRPr="006A4094">
        <w:rPr>
          <w:rFonts w:ascii="Times New Roman" w:hAnsi="Times New Roman" w:cs="Times New Roman"/>
          <w:sz w:val="24"/>
          <w:szCs w:val="24"/>
        </w:rPr>
        <w:t xml:space="preserve">. </w:t>
      </w:r>
      <w:r w:rsidR="005C11EC">
        <w:rPr>
          <w:rFonts w:ascii="Times New Roman" w:hAnsi="Times New Roman" w:cs="Times New Roman"/>
          <w:sz w:val="24"/>
          <w:szCs w:val="24"/>
        </w:rPr>
        <w:t>Because u</w:t>
      </w:r>
      <w:r w:rsidR="005C11EC" w:rsidRPr="006A4094">
        <w:rPr>
          <w:rFonts w:ascii="Times New Roman" w:hAnsi="Times New Roman" w:cs="Times New Roman"/>
          <w:sz w:val="24"/>
          <w:szCs w:val="24"/>
        </w:rPr>
        <w:t xml:space="preserve">niversal programs </w:t>
      </w:r>
      <w:r w:rsidR="005C11EC">
        <w:rPr>
          <w:rFonts w:ascii="Times New Roman" w:hAnsi="Times New Roman" w:cs="Times New Roman"/>
          <w:sz w:val="24"/>
          <w:szCs w:val="24"/>
        </w:rPr>
        <w:t xml:space="preserve">spend more to </w:t>
      </w:r>
      <w:r w:rsidR="005C11EC" w:rsidRPr="006A4094">
        <w:rPr>
          <w:rFonts w:ascii="Times New Roman" w:hAnsi="Times New Roman" w:cs="Times New Roman"/>
          <w:sz w:val="24"/>
          <w:szCs w:val="24"/>
        </w:rPr>
        <w:t>cover more people</w:t>
      </w:r>
      <w:r w:rsidR="005C11EC">
        <w:rPr>
          <w:rFonts w:ascii="Times New Roman" w:hAnsi="Times New Roman" w:cs="Times New Roman"/>
          <w:sz w:val="24"/>
          <w:szCs w:val="24"/>
        </w:rPr>
        <w:t>, t</w:t>
      </w:r>
      <w:r w:rsidR="00240B64" w:rsidRPr="006A4094">
        <w:rPr>
          <w:rFonts w:ascii="Times New Roman" w:hAnsi="Times New Roman" w:cs="Times New Roman"/>
          <w:sz w:val="24"/>
          <w:szCs w:val="24"/>
        </w:rPr>
        <w:t xml:space="preserve">he target of social support </w:t>
      </w:r>
      <w:r w:rsidR="005C11EC">
        <w:rPr>
          <w:rFonts w:ascii="Times New Roman" w:hAnsi="Times New Roman" w:cs="Times New Roman"/>
          <w:sz w:val="24"/>
          <w:szCs w:val="24"/>
        </w:rPr>
        <w:t xml:space="preserve">is closely associated with the </w:t>
      </w:r>
      <w:r w:rsidR="00240B64">
        <w:rPr>
          <w:rFonts w:ascii="Times New Roman" w:hAnsi="Times New Roman" w:cs="Times New Roman"/>
          <w:sz w:val="24"/>
          <w:szCs w:val="24"/>
        </w:rPr>
        <w:t xml:space="preserve">generosity of welfare states </w:t>
      </w:r>
      <w:r w:rsidR="00240B64">
        <w:rPr>
          <w:rFonts w:ascii="Times New Roman" w:hAnsi="Times New Roman" w:cs="Times New Roman"/>
          <w:noProof/>
          <w:sz w:val="24"/>
          <w:szCs w:val="24"/>
        </w:rPr>
        <w:t>(Wilensky 1975)</w:t>
      </w:r>
      <w:r w:rsidR="005C11EC">
        <w:rPr>
          <w:rFonts w:ascii="Times New Roman" w:hAnsi="Times New Roman" w:cs="Times New Roman"/>
          <w:noProof/>
          <w:sz w:val="24"/>
          <w:szCs w:val="24"/>
        </w:rPr>
        <w:t xml:space="preserve">, levels of </w:t>
      </w:r>
      <w:r w:rsidR="00240B64" w:rsidRPr="006A4094">
        <w:rPr>
          <w:rFonts w:ascii="Times New Roman" w:hAnsi="Times New Roman" w:cs="Times New Roman"/>
          <w:sz w:val="24"/>
          <w:szCs w:val="24"/>
        </w:rPr>
        <w:t>redistribution and poverty reduction</w:t>
      </w:r>
      <w:r w:rsidR="00240B64">
        <w:rPr>
          <w:rFonts w:ascii="Times New Roman" w:hAnsi="Times New Roman" w:cs="Times New Roman"/>
          <w:sz w:val="24"/>
          <w:szCs w:val="24"/>
        </w:rPr>
        <w:t xml:space="preserve"> (Scruggs 2008)</w:t>
      </w:r>
      <w:r w:rsidR="00240B64" w:rsidRPr="006A4094">
        <w:rPr>
          <w:rFonts w:ascii="Times New Roman" w:hAnsi="Times New Roman" w:cs="Times New Roman"/>
          <w:sz w:val="24"/>
          <w:szCs w:val="24"/>
        </w:rPr>
        <w:t xml:space="preserve">. Social programs </w:t>
      </w:r>
      <w:r w:rsidR="005C11EC">
        <w:rPr>
          <w:rFonts w:ascii="Times New Roman" w:hAnsi="Times New Roman" w:cs="Times New Roman"/>
          <w:sz w:val="24"/>
          <w:szCs w:val="24"/>
        </w:rPr>
        <w:t xml:space="preserve">serving </w:t>
      </w:r>
      <w:r w:rsidR="00240B64" w:rsidRPr="006A4094">
        <w:rPr>
          <w:rFonts w:ascii="Times New Roman" w:hAnsi="Times New Roman" w:cs="Times New Roman"/>
          <w:sz w:val="24"/>
          <w:szCs w:val="24"/>
        </w:rPr>
        <w:t xml:space="preserve">a universal population are </w:t>
      </w:r>
      <w:r w:rsidR="005C11EC">
        <w:rPr>
          <w:rFonts w:ascii="Times New Roman" w:hAnsi="Times New Roman" w:cs="Times New Roman"/>
          <w:sz w:val="24"/>
          <w:szCs w:val="24"/>
        </w:rPr>
        <w:t xml:space="preserve">also </w:t>
      </w:r>
      <w:r w:rsidR="00240B64" w:rsidRPr="006A4094">
        <w:rPr>
          <w:rFonts w:ascii="Times New Roman" w:hAnsi="Times New Roman" w:cs="Times New Roman"/>
          <w:sz w:val="24"/>
          <w:szCs w:val="24"/>
        </w:rPr>
        <w:t xml:space="preserve">more likely to include growth-enhancing policies such as social investments in skills </w:t>
      </w:r>
      <w:r w:rsidR="005C11EC">
        <w:rPr>
          <w:rFonts w:ascii="Times New Roman" w:hAnsi="Times New Roman" w:cs="Times New Roman"/>
          <w:sz w:val="24"/>
          <w:szCs w:val="24"/>
        </w:rPr>
        <w:t xml:space="preserve">and to rely on </w:t>
      </w:r>
      <w:r w:rsidR="00240B64">
        <w:rPr>
          <w:rFonts w:ascii="Times New Roman" w:hAnsi="Times New Roman" w:cs="Times New Roman"/>
          <w:sz w:val="24"/>
          <w:szCs w:val="24"/>
        </w:rPr>
        <w:t>active labor market policies</w:t>
      </w:r>
      <w:r w:rsidR="005C11EC">
        <w:rPr>
          <w:rFonts w:ascii="Times New Roman" w:hAnsi="Times New Roman" w:cs="Times New Roman"/>
          <w:sz w:val="24"/>
          <w:szCs w:val="24"/>
        </w:rPr>
        <w:t xml:space="preserve">. Programs targeted on residual groups with </w:t>
      </w:r>
      <w:r w:rsidR="005C11EC" w:rsidRPr="006A4094">
        <w:rPr>
          <w:rFonts w:ascii="Times New Roman" w:hAnsi="Times New Roman" w:cs="Times New Roman"/>
          <w:sz w:val="24"/>
          <w:szCs w:val="24"/>
        </w:rPr>
        <w:t>means-test</w:t>
      </w:r>
      <w:r w:rsidR="005C11EC">
        <w:rPr>
          <w:rFonts w:ascii="Times New Roman" w:hAnsi="Times New Roman" w:cs="Times New Roman"/>
          <w:sz w:val="24"/>
          <w:szCs w:val="24"/>
        </w:rPr>
        <w:t xml:space="preserve">ing are more likely to offer </w:t>
      </w:r>
      <w:r w:rsidR="00240B64">
        <w:rPr>
          <w:rFonts w:ascii="Times New Roman" w:hAnsi="Times New Roman" w:cs="Times New Roman"/>
          <w:sz w:val="24"/>
          <w:szCs w:val="24"/>
        </w:rPr>
        <w:t>passive benefits</w:t>
      </w:r>
      <w:r w:rsidR="00240B64" w:rsidRPr="006A4094">
        <w:rPr>
          <w:rFonts w:ascii="Times New Roman" w:hAnsi="Times New Roman" w:cs="Times New Roman"/>
          <w:sz w:val="24"/>
          <w:szCs w:val="24"/>
        </w:rPr>
        <w:t xml:space="preserve"> </w:t>
      </w:r>
      <w:r w:rsidR="00240B64">
        <w:rPr>
          <w:rFonts w:ascii="Times New Roman" w:hAnsi="Times New Roman" w:cs="Times New Roman"/>
          <w:noProof/>
          <w:sz w:val="24"/>
          <w:szCs w:val="24"/>
        </w:rPr>
        <w:t>(Estevez-Abe, Iversen, and Soskice 2001)</w:t>
      </w:r>
      <w:r w:rsidR="00240B64" w:rsidRPr="006A4094">
        <w:rPr>
          <w:rFonts w:ascii="Times New Roman" w:hAnsi="Times New Roman" w:cs="Times New Roman"/>
          <w:sz w:val="24"/>
          <w:szCs w:val="24"/>
        </w:rPr>
        <w:t xml:space="preserve">. </w:t>
      </w:r>
      <w:r w:rsidR="00240B64">
        <w:rPr>
          <w:rFonts w:ascii="Times New Roman" w:hAnsi="Times New Roman" w:cs="Times New Roman"/>
          <w:sz w:val="24"/>
          <w:szCs w:val="24"/>
        </w:rPr>
        <w:t xml:space="preserve">Table One summarizes distinctions among regimes </w:t>
      </w:r>
      <w:r w:rsidR="00D25E43">
        <w:rPr>
          <w:rFonts w:ascii="Times New Roman" w:hAnsi="Times New Roman" w:cs="Times New Roman"/>
          <w:sz w:val="24"/>
          <w:szCs w:val="24"/>
        </w:rPr>
        <w:t xml:space="preserve">in place </w:t>
      </w:r>
      <w:r w:rsidR="00240B64">
        <w:rPr>
          <w:rFonts w:ascii="Times New Roman" w:hAnsi="Times New Roman" w:cs="Times New Roman"/>
          <w:sz w:val="24"/>
          <w:szCs w:val="24"/>
        </w:rPr>
        <w:t xml:space="preserve">by the twentieth-century. </w:t>
      </w:r>
    </w:p>
    <w:p w14:paraId="7E9863F4" w14:textId="77777777" w:rsidR="00520EE4" w:rsidRDefault="00B626F3" w:rsidP="00DE16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6A4094">
        <w:rPr>
          <w:rFonts w:ascii="Times New Roman" w:hAnsi="Times New Roman" w:cs="Times New Roman"/>
          <w:sz w:val="24"/>
          <w:szCs w:val="24"/>
        </w:rPr>
        <w:t xml:space="preserve">cholars </w:t>
      </w:r>
      <w:r>
        <w:rPr>
          <w:rFonts w:ascii="Times New Roman" w:hAnsi="Times New Roman" w:cs="Times New Roman"/>
          <w:sz w:val="24"/>
          <w:szCs w:val="24"/>
        </w:rPr>
        <w:t xml:space="preserve">often locate </w:t>
      </w:r>
      <w:r w:rsidRPr="006A4094">
        <w:rPr>
          <w:rFonts w:ascii="Times New Roman" w:hAnsi="Times New Roman" w:cs="Times New Roman"/>
          <w:sz w:val="24"/>
          <w:szCs w:val="24"/>
        </w:rPr>
        <w:t xml:space="preserve">the origins of </w:t>
      </w:r>
      <w:r>
        <w:rPr>
          <w:rFonts w:ascii="Times New Roman" w:hAnsi="Times New Roman" w:cs="Times New Roman"/>
          <w:sz w:val="24"/>
          <w:szCs w:val="24"/>
        </w:rPr>
        <w:t xml:space="preserve">the </w:t>
      </w:r>
      <w:r w:rsidRPr="006A4094">
        <w:rPr>
          <w:rFonts w:ascii="Times New Roman" w:hAnsi="Times New Roman" w:cs="Times New Roman"/>
          <w:sz w:val="24"/>
          <w:szCs w:val="24"/>
        </w:rPr>
        <w:t xml:space="preserve">welfare </w:t>
      </w:r>
      <w:r>
        <w:rPr>
          <w:rFonts w:ascii="Times New Roman" w:hAnsi="Times New Roman" w:cs="Times New Roman"/>
          <w:sz w:val="24"/>
          <w:szCs w:val="24"/>
        </w:rPr>
        <w:t>state</w:t>
      </w:r>
      <w:r w:rsidRPr="006A4094">
        <w:rPr>
          <w:rFonts w:ascii="Times New Roman" w:hAnsi="Times New Roman" w:cs="Times New Roman"/>
          <w:sz w:val="24"/>
          <w:szCs w:val="24"/>
        </w:rPr>
        <w:t xml:space="preserve"> </w:t>
      </w:r>
      <w:r>
        <w:rPr>
          <w:rFonts w:ascii="Times New Roman" w:hAnsi="Times New Roman" w:cs="Times New Roman"/>
          <w:sz w:val="24"/>
          <w:szCs w:val="24"/>
        </w:rPr>
        <w:t xml:space="preserve">in the late nineteenth-century, when </w:t>
      </w:r>
      <w:r w:rsidRPr="006A4094">
        <w:rPr>
          <w:rFonts w:ascii="Times New Roman" w:hAnsi="Times New Roman" w:cs="Times New Roman"/>
          <w:sz w:val="24"/>
          <w:szCs w:val="24"/>
        </w:rPr>
        <w:t xml:space="preserve">private, voluntary </w:t>
      </w:r>
      <w:r>
        <w:rPr>
          <w:rFonts w:ascii="Times New Roman" w:hAnsi="Times New Roman" w:cs="Times New Roman"/>
          <w:sz w:val="24"/>
          <w:szCs w:val="24"/>
        </w:rPr>
        <w:t>insurance systems evolve</w:t>
      </w:r>
      <w:r w:rsidR="00766DEA">
        <w:rPr>
          <w:rFonts w:ascii="Times New Roman" w:hAnsi="Times New Roman" w:cs="Times New Roman"/>
          <w:sz w:val="24"/>
          <w:szCs w:val="24"/>
        </w:rPr>
        <w:t>d</w:t>
      </w:r>
      <w:r>
        <w:rPr>
          <w:rFonts w:ascii="Times New Roman" w:hAnsi="Times New Roman" w:cs="Times New Roman"/>
          <w:sz w:val="24"/>
          <w:szCs w:val="24"/>
        </w:rPr>
        <w:t xml:space="preserve"> </w:t>
      </w:r>
      <w:r w:rsidRPr="006A4094">
        <w:rPr>
          <w:rFonts w:ascii="Times New Roman" w:hAnsi="Times New Roman" w:cs="Times New Roman"/>
          <w:sz w:val="24"/>
          <w:szCs w:val="24"/>
        </w:rPr>
        <w:t xml:space="preserve">into </w:t>
      </w:r>
      <w:r>
        <w:rPr>
          <w:rFonts w:ascii="Times New Roman" w:hAnsi="Times New Roman" w:cs="Times New Roman"/>
          <w:sz w:val="24"/>
          <w:szCs w:val="24"/>
        </w:rPr>
        <w:t xml:space="preserve">state </w:t>
      </w:r>
      <w:r w:rsidRPr="006A4094">
        <w:rPr>
          <w:rFonts w:ascii="Times New Roman" w:hAnsi="Times New Roman" w:cs="Times New Roman"/>
          <w:sz w:val="24"/>
          <w:szCs w:val="24"/>
        </w:rPr>
        <w:t xml:space="preserve">social insurance </w:t>
      </w:r>
      <w:r>
        <w:rPr>
          <w:rFonts w:ascii="Times New Roman" w:hAnsi="Times New Roman" w:cs="Times New Roman"/>
          <w:sz w:val="24"/>
          <w:szCs w:val="24"/>
        </w:rPr>
        <w:t xml:space="preserve">programs with expanded </w:t>
      </w:r>
      <w:r w:rsidRPr="006A4094">
        <w:rPr>
          <w:rFonts w:ascii="Times New Roman" w:hAnsi="Times New Roman" w:cs="Times New Roman"/>
          <w:sz w:val="24"/>
          <w:szCs w:val="24"/>
        </w:rPr>
        <w:t>social rights (</w:t>
      </w:r>
      <w:r w:rsidRPr="001479D3">
        <w:rPr>
          <w:rFonts w:ascii="Times New Roman" w:hAnsi="Times New Roman" w:cs="Times New Roman"/>
          <w:sz w:val="24"/>
          <w:szCs w:val="24"/>
        </w:rPr>
        <w:t>Pierson</w:t>
      </w:r>
      <w:r w:rsidR="001E6298">
        <w:rPr>
          <w:rFonts w:ascii="Times New Roman" w:hAnsi="Times New Roman" w:cs="Times New Roman"/>
          <w:sz w:val="24"/>
          <w:szCs w:val="24"/>
        </w:rPr>
        <w:t xml:space="preserve"> 1998,</w:t>
      </w:r>
      <w:r w:rsidRPr="006A4094">
        <w:rPr>
          <w:rFonts w:ascii="Times New Roman" w:hAnsi="Times New Roman" w:cs="Times New Roman"/>
          <w:sz w:val="24"/>
          <w:szCs w:val="24"/>
        </w:rPr>
        <w:t xml:space="preserve"> 103)</w:t>
      </w:r>
      <w:r>
        <w:rPr>
          <w:rFonts w:ascii="Times New Roman" w:hAnsi="Times New Roman" w:cs="Times New Roman"/>
          <w:sz w:val="24"/>
          <w:szCs w:val="24"/>
        </w:rPr>
        <w:t>.</w:t>
      </w:r>
      <w:r w:rsidRPr="006A4094">
        <w:rPr>
          <w:rFonts w:ascii="Times New Roman" w:hAnsi="Times New Roman" w:cs="Times New Roman"/>
          <w:sz w:val="24"/>
          <w:szCs w:val="24"/>
        </w:rPr>
        <w:t xml:space="preserve"> Yet</w:t>
      </w:r>
      <w:r>
        <w:rPr>
          <w:rFonts w:ascii="Times New Roman" w:hAnsi="Times New Roman" w:cs="Times New Roman"/>
          <w:sz w:val="24"/>
          <w:szCs w:val="24"/>
        </w:rPr>
        <w:t>,</w:t>
      </w:r>
      <w:r w:rsidRPr="006A4094">
        <w:rPr>
          <w:rFonts w:ascii="Times New Roman" w:hAnsi="Times New Roman" w:cs="Times New Roman"/>
          <w:sz w:val="24"/>
          <w:szCs w:val="24"/>
        </w:rPr>
        <w:t xml:space="preserve"> systems of social protection develop</w:t>
      </w:r>
      <w:r w:rsidR="00766DEA">
        <w:rPr>
          <w:rFonts w:ascii="Times New Roman" w:hAnsi="Times New Roman" w:cs="Times New Roman"/>
          <w:sz w:val="24"/>
          <w:szCs w:val="24"/>
        </w:rPr>
        <w:t>ed</w:t>
      </w:r>
      <w:r w:rsidRPr="006A4094">
        <w:rPr>
          <w:rFonts w:ascii="Times New Roman" w:hAnsi="Times New Roman" w:cs="Times New Roman"/>
          <w:sz w:val="24"/>
          <w:szCs w:val="24"/>
        </w:rPr>
        <w:t xml:space="preserve"> long before social insurance systems and diverged markedly on issues of public responsibility, attitudes toward </w:t>
      </w:r>
      <w:r w:rsidR="000844C4">
        <w:rPr>
          <w:rFonts w:ascii="Times New Roman" w:hAnsi="Times New Roman" w:cs="Times New Roman"/>
          <w:sz w:val="24"/>
          <w:szCs w:val="24"/>
        </w:rPr>
        <w:t xml:space="preserve">almsgiving, role of </w:t>
      </w:r>
      <w:r w:rsidRPr="006A4094">
        <w:rPr>
          <w:rFonts w:ascii="Times New Roman" w:hAnsi="Times New Roman" w:cs="Times New Roman"/>
          <w:sz w:val="24"/>
          <w:szCs w:val="24"/>
        </w:rPr>
        <w:t>private charity, rights to social assistance, balance between indoor and outdoor relief, and treatment of child labor.</w:t>
      </w:r>
      <w:r w:rsidR="00766DEA">
        <w:rPr>
          <w:rFonts w:ascii="Times New Roman" w:hAnsi="Times New Roman" w:cs="Times New Roman"/>
          <w:sz w:val="24"/>
          <w:szCs w:val="24"/>
        </w:rPr>
        <w:t xml:space="preserve"> </w:t>
      </w:r>
      <w:r w:rsidRPr="006A4094">
        <w:rPr>
          <w:rFonts w:ascii="Times New Roman" w:hAnsi="Times New Roman" w:cs="Times New Roman"/>
          <w:sz w:val="24"/>
          <w:szCs w:val="24"/>
        </w:rPr>
        <w:t xml:space="preserve">Britain and Denmark </w:t>
      </w:r>
      <w:r w:rsidR="000844C4">
        <w:rPr>
          <w:rFonts w:ascii="Times New Roman" w:hAnsi="Times New Roman" w:cs="Times New Roman"/>
          <w:sz w:val="24"/>
          <w:szCs w:val="24"/>
        </w:rPr>
        <w:t xml:space="preserve">enacted earlier laws giving </w:t>
      </w:r>
      <w:r w:rsidRPr="006A4094">
        <w:rPr>
          <w:rFonts w:ascii="Times New Roman" w:hAnsi="Times New Roman" w:cs="Times New Roman"/>
          <w:sz w:val="24"/>
          <w:szCs w:val="24"/>
        </w:rPr>
        <w:t xml:space="preserve">state </w:t>
      </w:r>
      <w:r w:rsidR="000844C4">
        <w:rPr>
          <w:rFonts w:ascii="Times New Roman" w:hAnsi="Times New Roman" w:cs="Times New Roman"/>
          <w:sz w:val="24"/>
          <w:szCs w:val="24"/>
        </w:rPr>
        <w:t xml:space="preserve">the </w:t>
      </w:r>
      <w:r w:rsidRPr="006A4094">
        <w:rPr>
          <w:rFonts w:ascii="Times New Roman" w:hAnsi="Times New Roman" w:cs="Times New Roman"/>
          <w:sz w:val="24"/>
          <w:szCs w:val="24"/>
        </w:rPr>
        <w:t>authority</w:t>
      </w:r>
      <w:r w:rsidR="000844C4">
        <w:rPr>
          <w:rFonts w:ascii="Times New Roman" w:hAnsi="Times New Roman" w:cs="Times New Roman"/>
          <w:sz w:val="24"/>
          <w:szCs w:val="24"/>
        </w:rPr>
        <w:t xml:space="preserve"> to regulate poverty </w:t>
      </w:r>
      <w:r w:rsidRPr="006A4094">
        <w:rPr>
          <w:rFonts w:ascii="Times New Roman" w:hAnsi="Times New Roman" w:cs="Times New Roman"/>
          <w:sz w:val="24"/>
          <w:szCs w:val="24"/>
        </w:rPr>
        <w:t xml:space="preserve">and </w:t>
      </w:r>
      <w:r w:rsidR="000844C4">
        <w:rPr>
          <w:rFonts w:ascii="Times New Roman" w:hAnsi="Times New Roman" w:cs="Times New Roman"/>
          <w:sz w:val="24"/>
          <w:szCs w:val="24"/>
        </w:rPr>
        <w:t xml:space="preserve">demonstrated </w:t>
      </w:r>
      <w:r w:rsidRPr="006A4094">
        <w:rPr>
          <w:rFonts w:ascii="Times New Roman" w:hAnsi="Times New Roman" w:cs="Times New Roman"/>
          <w:sz w:val="24"/>
          <w:szCs w:val="24"/>
        </w:rPr>
        <w:t>greater intolerance toward begging</w:t>
      </w:r>
      <w:r w:rsidR="000844C4">
        <w:rPr>
          <w:rFonts w:ascii="Times New Roman" w:hAnsi="Times New Roman" w:cs="Times New Roman"/>
          <w:sz w:val="24"/>
          <w:szCs w:val="24"/>
        </w:rPr>
        <w:t xml:space="preserve"> than France, where the Catholic Church administered benefits</w:t>
      </w:r>
      <w:r w:rsidRPr="006A4094">
        <w:rPr>
          <w:rFonts w:ascii="Times New Roman" w:hAnsi="Times New Roman" w:cs="Times New Roman"/>
          <w:sz w:val="24"/>
          <w:szCs w:val="24"/>
        </w:rPr>
        <w:t xml:space="preserve">. Denmark </w:t>
      </w:r>
      <w:r>
        <w:rPr>
          <w:rFonts w:ascii="Times New Roman" w:hAnsi="Times New Roman" w:cs="Times New Roman"/>
          <w:sz w:val="24"/>
          <w:szCs w:val="24"/>
        </w:rPr>
        <w:t>develop</w:t>
      </w:r>
      <w:r w:rsidR="000844C4">
        <w:rPr>
          <w:rFonts w:ascii="Times New Roman" w:hAnsi="Times New Roman" w:cs="Times New Roman"/>
          <w:sz w:val="24"/>
          <w:szCs w:val="24"/>
        </w:rPr>
        <w:t>ed</w:t>
      </w:r>
      <w:r>
        <w:rPr>
          <w:rFonts w:ascii="Times New Roman" w:hAnsi="Times New Roman" w:cs="Times New Roman"/>
          <w:sz w:val="24"/>
          <w:szCs w:val="24"/>
        </w:rPr>
        <w:t xml:space="preserve"> </w:t>
      </w:r>
      <w:r w:rsidR="000844C4">
        <w:rPr>
          <w:rFonts w:ascii="Times New Roman" w:hAnsi="Times New Roman" w:cs="Times New Roman"/>
          <w:sz w:val="24"/>
          <w:szCs w:val="24"/>
        </w:rPr>
        <w:t xml:space="preserve">earlier </w:t>
      </w:r>
      <w:r>
        <w:rPr>
          <w:rFonts w:ascii="Times New Roman" w:hAnsi="Times New Roman" w:cs="Times New Roman"/>
          <w:sz w:val="24"/>
          <w:szCs w:val="24"/>
        </w:rPr>
        <w:t xml:space="preserve">active social interventions, </w:t>
      </w:r>
      <w:r w:rsidR="000844C4">
        <w:rPr>
          <w:rFonts w:ascii="Times New Roman" w:hAnsi="Times New Roman" w:cs="Times New Roman"/>
          <w:sz w:val="24"/>
          <w:szCs w:val="24"/>
        </w:rPr>
        <w:t xml:space="preserve">responsibility of local governments to provide jobs </w:t>
      </w:r>
      <w:r>
        <w:rPr>
          <w:rFonts w:ascii="Times New Roman" w:hAnsi="Times New Roman" w:cs="Times New Roman"/>
          <w:sz w:val="24"/>
          <w:szCs w:val="24"/>
        </w:rPr>
        <w:t>and social rights</w:t>
      </w:r>
      <w:r w:rsidR="000844C4">
        <w:rPr>
          <w:rFonts w:ascii="Times New Roman" w:hAnsi="Times New Roman" w:cs="Times New Roman"/>
          <w:sz w:val="24"/>
          <w:szCs w:val="24"/>
        </w:rPr>
        <w:t xml:space="preserve">; whereas </w:t>
      </w:r>
      <w:r w:rsidRPr="006A4094">
        <w:rPr>
          <w:rFonts w:ascii="Times New Roman" w:hAnsi="Times New Roman" w:cs="Times New Roman"/>
          <w:sz w:val="24"/>
          <w:szCs w:val="24"/>
        </w:rPr>
        <w:t xml:space="preserve">Britain </w:t>
      </w:r>
      <w:r>
        <w:rPr>
          <w:rFonts w:ascii="Times New Roman" w:hAnsi="Times New Roman" w:cs="Times New Roman"/>
          <w:sz w:val="24"/>
          <w:szCs w:val="24"/>
        </w:rPr>
        <w:t xml:space="preserve">and </w:t>
      </w:r>
      <w:r w:rsidRPr="006A4094">
        <w:rPr>
          <w:rFonts w:ascii="Times New Roman" w:hAnsi="Times New Roman" w:cs="Times New Roman"/>
          <w:sz w:val="24"/>
          <w:szCs w:val="24"/>
        </w:rPr>
        <w:t>France</w:t>
      </w:r>
      <w:r w:rsidR="000844C4">
        <w:rPr>
          <w:rFonts w:ascii="Times New Roman" w:hAnsi="Times New Roman" w:cs="Times New Roman"/>
          <w:sz w:val="24"/>
          <w:szCs w:val="24"/>
        </w:rPr>
        <w:t xml:space="preserve"> relied more on private charity</w:t>
      </w:r>
      <w:r w:rsidRPr="006A4094">
        <w:rPr>
          <w:rFonts w:ascii="Times New Roman" w:hAnsi="Times New Roman" w:cs="Times New Roman"/>
          <w:sz w:val="24"/>
          <w:szCs w:val="24"/>
        </w:rPr>
        <w:t xml:space="preserve">. </w:t>
      </w:r>
      <w:r>
        <w:rPr>
          <w:rFonts w:ascii="Times New Roman" w:hAnsi="Times New Roman" w:cs="Times New Roman"/>
          <w:sz w:val="24"/>
          <w:szCs w:val="24"/>
        </w:rPr>
        <w:t>See Table Two.</w:t>
      </w:r>
    </w:p>
    <w:p w14:paraId="373F897E" w14:textId="77777777" w:rsidR="006111F4" w:rsidRDefault="006111F4" w:rsidP="00DE1643">
      <w:pPr>
        <w:spacing w:after="0" w:line="480" w:lineRule="auto"/>
        <w:ind w:firstLine="720"/>
        <w:rPr>
          <w:rFonts w:ascii="Times New Roman" w:hAnsi="Times New Roman" w:cs="Times New Roman"/>
          <w:sz w:val="24"/>
          <w:szCs w:val="24"/>
        </w:rPr>
      </w:pPr>
    </w:p>
    <w:p w14:paraId="1B8A785F" w14:textId="77777777" w:rsidR="006111F4" w:rsidRDefault="006111F4" w:rsidP="00DE1643">
      <w:pPr>
        <w:spacing w:after="0" w:line="480" w:lineRule="auto"/>
        <w:ind w:firstLine="720"/>
        <w:rPr>
          <w:rFonts w:ascii="Times New Roman" w:hAnsi="Times New Roman" w:cs="Times New Roman"/>
          <w:sz w:val="24"/>
          <w:szCs w:val="24"/>
        </w:rPr>
      </w:pPr>
    </w:p>
    <w:p w14:paraId="2A38A6EF" w14:textId="77777777" w:rsidR="00F67FD6" w:rsidRDefault="002A05D6" w:rsidP="00F67FD6">
      <w:pPr>
        <w:rPr>
          <w:rFonts w:ascii="Times New Roman" w:hAnsi="Times New Roman" w:cs="Times New Roman"/>
          <w:b/>
          <w:sz w:val="24"/>
          <w:szCs w:val="24"/>
        </w:rPr>
      </w:pPr>
      <w:r w:rsidRPr="00F67FD6">
        <w:rPr>
          <w:rFonts w:ascii="Times New Roman" w:hAnsi="Times New Roman" w:cs="Times New Roman"/>
          <w:b/>
          <w:sz w:val="24"/>
          <w:szCs w:val="24"/>
        </w:rPr>
        <w:lastRenderedPageBreak/>
        <w:t>THEORIES OF WELFARE STATE DEVE</w:t>
      </w:r>
      <w:r w:rsidR="00ED79A1">
        <w:rPr>
          <w:rFonts w:ascii="Times New Roman" w:hAnsi="Times New Roman" w:cs="Times New Roman"/>
          <w:b/>
          <w:sz w:val="24"/>
          <w:szCs w:val="24"/>
        </w:rPr>
        <w:t>L</w:t>
      </w:r>
      <w:r w:rsidRPr="00F67FD6">
        <w:rPr>
          <w:rFonts w:ascii="Times New Roman" w:hAnsi="Times New Roman" w:cs="Times New Roman"/>
          <w:b/>
          <w:sz w:val="24"/>
          <w:szCs w:val="24"/>
        </w:rPr>
        <w:t>OPMENT</w:t>
      </w:r>
    </w:p>
    <w:p w14:paraId="5A68F12B" w14:textId="77777777" w:rsidR="00F67FD6" w:rsidRPr="006A4094" w:rsidRDefault="00F67FD6" w:rsidP="00517B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6A4094">
        <w:rPr>
          <w:rFonts w:ascii="Times New Roman" w:hAnsi="Times New Roman" w:cs="Times New Roman"/>
          <w:sz w:val="24"/>
          <w:szCs w:val="24"/>
        </w:rPr>
        <w:t>ignificant cross-national variation</w:t>
      </w:r>
      <w:r w:rsidR="00517B32">
        <w:rPr>
          <w:rFonts w:ascii="Times New Roman" w:hAnsi="Times New Roman" w:cs="Times New Roman"/>
          <w:sz w:val="24"/>
          <w:szCs w:val="24"/>
        </w:rPr>
        <w:t>s in social provision</w:t>
      </w:r>
      <w:r w:rsidRPr="006A4094">
        <w:rPr>
          <w:rFonts w:ascii="Times New Roman" w:hAnsi="Times New Roman" w:cs="Times New Roman"/>
          <w:sz w:val="24"/>
          <w:szCs w:val="24"/>
        </w:rPr>
        <w:t xml:space="preserve"> before </w:t>
      </w:r>
      <w:r>
        <w:rPr>
          <w:rFonts w:ascii="Times New Roman" w:hAnsi="Times New Roman" w:cs="Times New Roman"/>
          <w:sz w:val="24"/>
          <w:szCs w:val="24"/>
        </w:rPr>
        <w:t xml:space="preserve">the twentieth-century </w:t>
      </w:r>
      <w:r w:rsidR="00517B32">
        <w:rPr>
          <w:rFonts w:ascii="Times New Roman" w:hAnsi="Times New Roman" w:cs="Times New Roman"/>
          <w:sz w:val="24"/>
          <w:szCs w:val="24"/>
        </w:rPr>
        <w:t>– and even before industrialization, class and representative democracy – prompt</w:t>
      </w:r>
      <w:r w:rsidRPr="006A4094">
        <w:rPr>
          <w:rFonts w:ascii="Times New Roman" w:hAnsi="Times New Roman" w:cs="Times New Roman"/>
          <w:sz w:val="24"/>
          <w:szCs w:val="24"/>
        </w:rPr>
        <w:t xml:space="preserve"> us to reconsider</w:t>
      </w:r>
      <w:r w:rsidR="00517B32">
        <w:rPr>
          <w:rFonts w:ascii="Times New Roman" w:hAnsi="Times New Roman" w:cs="Times New Roman"/>
          <w:sz w:val="24"/>
          <w:szCs w:val="24"/>
        </w:rPr>
        <w:t xml:space="preserve"> the leading</w:t>
      </w:r>
      <w:r w:rsidRPr="006A4094">
        <w:rPr>
          <w:rFonts w:ascii="Times New Roman" w:hAnsi="Times New Roman" w:cs="Times New Roman"/>
          <w:sz w:val="24"/>
          <w:szCs w:val="24"/>
        </w:rPr>
        <w:t xml:space="preserve"> theories </w:t>
      </w:r>
      <w:r w:rsidR="00517B32">
        <w:rPr>
          <w:rFonts w:ascii="Times New Roman" w:hAnsi="Times New Roman" w:cs="Times New Roman"/>
          <w:sz w:val="24"/>
          <w:szCs w:val="24"/>
        </w:rPr>
        <w:t xml:space="preserve">of </w:t>
      </w:r>
      <w:r w:rsidRPr="006A4094">
        <w:rPr>
          <w:rFonts w:ascii="Times New Roman" w:hAnsi="Times New Roman" w:cs="Times New Roman"/>
          <w:sz w:val="24"/>
          <w:szCs w:val="24"/>
        </w:rPr>
        <w:t>welfare state</w:t>
      </w:r>
      <w:r w:rsidR="00517B32">
        <w:rPr>
          <w:rFonts w:ascii="Times New Roman" w:hAnsi="Times New Roman" w:cs="Times New Roman"/>
          <w:sz w:val="24"/>
          <w:szCs w:val="24"/>
        </w:rPr>
        <w:t xml:space="preserve"> development</w:t>
      </w:r>
      <w:r w:rsidRPr="006A4094">
        <w:rPr>
          <w:rFonts w:ascii="Times New Roman" w:hAnsi="Times New Roman" w:cs="Times New Roman"/>
          <w:sz w:val="24"/>
          <w:szCs w:val="24"/>
        </w:rPr>
        <w:t xml:space="preserve">. </w:t>
      </w:r>
      <w:r w:rsidR="00517B32">
        <w:rPr>
          <w:rFonts w:ascii="Times New Roman" w:hAnsi="Times New Roman" w:cs="Times New Roman"/>
          <w:sz w:val="24"/>
          <w:szCs w:val="24"/>
        </w:rPr>
        <w:t xml:space="preserve">One theory posits that social development responds to </w:t>
      </w:r>
      <w:r w:rsidRPr="006A4094">
        <w:rPr>
          <w:rFonts w:ascii="Times New Roman" w:hAnsi="Times New Roman" w:cs="Times New Roman"/>
          <w:sz w:val="24"/>
          <w:szCs w:val="24"/>
        </w:rPr>
        <w:t xml:space="preserve">processes of industrialization and the “power resources” of labor to gain advantage in the cleavage between labor and capital. </w:t>
      </w:r>
      <w:r w:rsidR="001B63CB">
        <w:rPr>
          <w:rFonts w:ascii="Times New Roman" w:eastAsia="TimesNewRomanPSMT" w:hAnsi="Times New Roman" w:cs="Times New Roman"/>
          <w:sz w:val="24"/>
          <w:szCs w:val="24"/>
        </w:rPr>
        <w:t>C</w:t>
      </w:r>
      <w:r w:rsidR="001B63CB" w:rsidRPr="006A4094">
        <w:rPr>
          <w:rFonts w:ascii="Times New Roman" w:hAnsi="Times New Roman" w:cs="Times New Roman"/>
          <w:sz w:val="24"/>
          <w:szCs w:val="24"/>
        </w:rPr>
        <w:t>apitalist production produces greater social risks (</w:t>
      </w:r>
      <w:r w:rsidR="001B63CB" w:rsidRPr="00FE1E96">
        <w:rPr>
          <w:rFonts w:ascii="Times New Roman" w:hAnsi="Times New Roman" w:cs="Times New Roman"/>
          <w:sz w:val="24"/>
          <w:szCs w:val="24"/>
        </w:rPr>
        <w:t>Briggs 1961, 228-9; Rimlinger 1971 and Wilensky 1975</w:t>
      </w:r>
      <w:r w:rsidR="001B63CB" w:rsidRPr="006A4094">
        <w:rPr>
          <w:rFonts w:ascii="Times New Roman" w:hAnsi="Times New Roman" w:cs="Times New Roman"/>
          <w:sz w:val="24"/>
          <w:szCs w:val="24"/>
        </w:rPr>
        <w:t>)</w:t>
      </w:r>
      <w:r w:rsidR="001B63CB">
        <w:rPr>
          <w:rFonts w:ascii="Times New Roman" w:hAnsi="Times New Roman" w:cs="Times New Roman"/>
          <w:sz w:val="24"/>
          <w:szCs w:val="24"/>
        </w:rPr>
        <w:t xml:space="preserve"> and commodification of labor, as </w:t>
      </w:r>
      <w:r w:rsidRPr="006A4094">
        <w:rPr>
          <w:rFonts w:ascii="Times New Roman" w:eastAsia="TimesNewRomanPSMT" w:hAnsi="Times New Roman" w:cs="Times New Roman"/>
          <w:sz w:val="24"/>
          <w:szCs w:val="24"/>
        </w:rPr>
        <w:t xml:space="preserve">workers </w:t>
      </w:r>
      <w:r w:rsidR="001B63CB">
        <w:rPr>
          <w:rFonts w:ascii="Times New Roman" w:eastAsia="TimesNewRomanPSMT" w:hAnsi="Times New Roman" w:cs="Times New Roman"/>
          <w:sz w:val="24"/>
          <w:szCs w:val="24"/>
        </w:rPr>
        <w:t xml:space="preserve">must </w:t>
      </w:r>
      <w:r w:rsidRPr="006A4094">
        <w:rPr>
          <w:rFonts w:ascii="Times New Roman" w:eastAsia="TimesNewRomanPSMT" w:hAnsi="Times New Roman" w:cs="Times New Roman"/>
          <w:sz w:val="24"/>
          <w:szCs w:val="24"/>
        </w:rPr>
        <w:t>sell their work effort in markets</w:t>
      </w:r>
      <w:r w:rsidR="001B63CB">
        <w:rPr>
          <w:rFonts w:ascii="Times New Roman" w:eastAsia="TimesNewRomanPSMT" w:hAnsi="Times New Roman" w:cs="Times New Roman"/>
          <w:sz w:val="24"/>
          <w:szCs w:val="24"/>
        </w:rPr>
        <w:t xml:space="preserve">; </w:t>
      </w:r>
      <w:r w:rsidRPr="006A4094">
        <w:rPr>
          <w:rFonts w:ascii="Times New Roman" w:eastAsia="TimesNewRomanPSMT" w:hAnsi="Times New Roman" w:cs="Times New Roman"/>
          <w:sz w:val="24"/>
          <w:szCs w:val="24"/>
        </w:rPr>
        <w:t xml:space="preserve">welfare states </w:t>
      </w:r>
      <w:r w:rsidR="001B63CB">
        <w:rPr>
          <w:rFonts w:ascii="Times New Roman" w:eastAsia="TimesNewRomanPSMT" w:hAnsi="Times New Roman" w:cs="Times New Roman"/>
          <w:sz w:val="24"/>
          <w:szCs w:val="24"/>
        </w:rPr>
        <w:t xml:space="preserve">permit </w:t>
      </w:r>
      <w:r w:rsidRPr="006A4094">
        <w:rPr>
          <w:rFonts w:ascii="Times New Roman" w:eastAsia="TimesNewRomanPSMT" w:hAnsi="Times New Roman" w:cs="Times New Roman"/>
          <w:sz w:val="24"/>
          <w:szCs w:val="24"/>
        </w:rPr>
        <w:t>“decommmodification”</w:t>
      </w:r>
      <w:r>
        <w:rPr>
          <w:rFonts w:ascii="Times New Roman" w:eastAsia="TimesNewRomanPSMT" w:hAnsi="Times New Roman" w:cs="Times New Roman"/>
          <w:sz w:val="24"/>
          <w:szCs w:val="24"/>
        </w:rPr>
        <w:t xml:space="preserve"> </w:t>
      </w:r>
      <w:r>
        <w:rPr>
          <w:rFonts w:ascii="Times New Roman" w:eastAsia="TimesNewRomanPSMT" w:hAnsi="Times New Roman" w:cs="Times New Roman"/>
          <w:noProof/>
          <w:sz w:val="24"/>
          <w:szCs w:val="24"/>
        </w:rPr>
        <w:t>(Esping-Andersen 1990; Polanyi 1944)</w:t>
      </w:r>
      <w:r w:rsidRPr="006A4094">
        <w:rPr>
          <w:rFonts w:ascii="Times New Roman" w:hAnsi="Times New Roman" w:cs="Times New Roman"/>
          <w:sz w:val="24"/>
          <w:szCs w:val="24"/>
        </w:rPr>
        <w:t xml:space="preserve">. </w:t>
      </w:r>
      <w:r w:rsidR="00517B32">
        <w:rPr>
          <w:rFonts w:ascii="Times New Roman" w:hAnsi="Times New Roman" w:cs="Times New Roman"/>
          <w:sz w:val="24"/>
          <w:szCs w:val="24"/>
        </w:rPr>
        <w:t>S</w:t>
      </w:r>
      <w:r w:rsidRPr="006A4094">
        <w:rPr>
          <w:rFonts w:ascii="Times New Roman" w:eastAsia="TimesNewRomanPSMT" w:hAnsi="Times New Roman" w:cs="Times New Roman"/>
          <w:sz w:val="24"/>
          <w:szCs w:val="24"/>
        </w:rPr>
        <w:t xml:space="preserve">trong trade unions and left parties enable workers to obtain a larger welfare state </w:t>
      </w:r>
      <w:r w:rsidRPr="006A4094">
        <w:rPr>
          <w:rFonts w:ascii="Times New Roman" w:hAnsi="Times New Roman" w:cs="Times New Roman"/>
          <w:sz w:val="24"/>
          <w:szCs w:val="24"/>
        </w:rPr>
        <w:t>(</w:t>
      </w:r>
      <w:r w:rsidRPr="001479D3">
        <w:rPr>
          <w:rFonts w:ascii="Times New Roman" w:hAnsi="Times New Roman" w:cs="Times New Roman"/>
          <w:sz w:val="24"/>
          <w:szCs w:val="24"/>
        </w:rPr>
        <w:t>Korpi, Stephens, Hicks 1999</w:t>
      </w:r>
      <w:r w:rsidRPr="006A4094">
        <w:rPr>
          <w:rFonts w:ascii="Times New Roman" w:hAnsi="Times New Roman" w:cs="Times New Roman"/>
          <w:sz w:val="24"/>
          <w:szCs w:val="24"/>
        </w:rPr>
        <w:t>)</w:t>
      </w:r>
      <w:r w:rsidRPr="006A4094">
        <w:rPr>
          <w:rFonts w:ascii="Times New Roman" w:eastAsia="TimesNewRomanPSMT" w:hAnsi="Times New Roman" w:cs="Times New Roman"/>
          <w:sz w:val="24"/>
          <w:szCs w:val="24"/>
        </w:rPr>
        <w:t>.</w:t>
      </w:r>
      <w:r w:rsidRPr="006A4094">
        <w:rPr>
          <w:rFonts w:ascii="Times New Roman" w:hAnsi="Times New Roman" w:cs="Times New Roman"/>
          <w:sz w:val="24"/>
          <w:szCs w:val="24"/>
        </w:rPr>
        <w:t xml:space="preserve"> Peasants </w:t>
      </w:r>
      <w:r w:rsidR="00517B32">
        <w:rPr>
          <w:rFonts w:ascii="Times New Roman" w:hAnsi="Times New Roman" w:cs="Times New Roman"/>
          <w:sz w:val="24"/>
          <w:szCs w:val="24"/>
        </w:rPr>
        <w:t xml:space="preserve">in alliance with </w:t>
      </w:r>
      <w:r w:rsidRPr="006A4094">
        <w:rPr>
          <w:rFonts w:ascii="Times New Roman" w:hAnsi="Times New Roman" w:cs="Times New Roman"/>
          <w:sz w:val="24"/>
          <w:szCs w:val="24"/>
        </w:rPr>
        <w:t xml:space="preserve">workers may </w:t>
      </w:r>
      <w:r w:rsidR="00517B32">
        <w:rPr>
          <w:rFonts w:ascii="Times New Roman" w:hAnsi="Times New Roman" w:cs="Times New Roman"/>
          <w:sz w:val="24"/>
          <w:szCs w:val="24"/>
        </w:rPr>
        <w:t xml:space="preserve">also </w:t>
      </w:r>
      <w:r w:rsidRPr="006A4094">
        <w:rPr>
          <w:rFonts w:ascii="Times New Roman" w:hAnsi="Times New Roman" w:cs="Times New Roman"/>
          <w:sz w:val="24"/>
          <w:szCs w:val="24"/>
        </w:rPr>
        <w:t>drive early social protections to cover social risks</w:t>
      </w:r>
      <w:r w:rsidR="008D633C">
        <w:rPr>
          <w:rFonts w:ascii="Times New Roman" w:hAnsi="Times New Roman" w:cs="Times New Roman"/>
          <w:sz w:val="24"/>
          <w:szCs w:val="24"/>
        </w:rPr>
        <w:t xml:space="preserve">, </w:t>
      </w:r>
      <w:r w:rsidR="00517B32">
        <w:rPr>
          <w:rFonts w:ascii="Times New Roman" w:hAnsi="Times New Roman" w:cs="Times New Roman"/>
          <w:sz w:val="24"/>
          <w:szCs w:val="24"/>
        </w:rPr>
        <w:t xml:space="preserve">e.g., </w:t>
      </w:r>
      <w:r w:rsidR="008D633C">
        <w:rPr>
          <w:rFonts w:ascii="Times New Roman" w:hAnsi="Times New Roman" w:cs="Times New Roman"/>
          <w:sz w:val="24"/>
          <w:szCs w:val="24"/>
        </w:rPr>
        <w:t xml:space="preserve">in the </w:t>
      </w:r>
      <w:r w:rsidRPr="006A4094">
        <w:rPr>
          <w:rFonts w:ascii="Times New Roman" w:hAnsi="Times New Roman" w:cs="Times New Roman"/>
          <w:sz w:val="24"/>
          <w:szCs w:val="24"/>
        </w:rPr>
        <w:t xml:space="preserve">Nordic countries </w:t>
      </w:r>
      <w:r>
        <w:rPr>
          <w:rFonts w:ascii="Times New Roman" w:hAnsi="Times New Roman" w:cs="Times New Roman"/>
          <w:noProof/>
          <w:sz w:val="24"/>
          <w:szCs w:val="24"/>
        </w:rPr>
        <w:t>(Baldwin 1990</w:t>
      </w:r>
      <w:r w:rsidR="008D633C">
        <w:rPr>
          <w:rFonts w:ascii="Times New Roman" w:hAnsi="Times New Roman" w:cs="Times New Roman"/>
          <w:noProof/>
          <w:sz w:val="24"/>
          <w:szCs w:val="24"/>
        </w:rPr>
        <w:t xml:space="preserve">; </w:t>
      </w:r>
      <w:r w:rsidRPr="006A4094">
        <w:rPr>
          <w:rFonts w:ascii="Times New Roman" w:hAnsi="Times New Roman" w:cs="Times New Roman"/>
          <w:sz w:val="24"/>
          <w:szCs w:val="24"/>
        </w:rPr>
        <w:t xml:space="preserve">Esping-Andersen, 1990). </w:t>
      </w:r>
    </w:p>
    <w:p w14:paraId="06F8F05E" w14:textId="5331E18C" w:rsidR="00F67FD6" w:rsidRPr="006A4094" w:rsidRDefault="00F67FD6" w:rsidP="00F67FD6">
      <w:pPr>
        <w:pStyle w:val="Default"/>
        <w:spacing w:line="480" w:lineRule="auto"/>
        <w:ind w:firstLine="720"/>
        <w:rPr>
          <w:rFonts w:ascii="Times New Roman" w:hAnsi="Times New Roman" w:cs="Times New Roman"/>
        </w:rPr>
      </w:pPr>
      <w:r w:rsidRPr="006A4094">
        <w:rPr>
          <w:rFonts w:ascii="Times New Roman" w:hAnsi="Times New Roman" w:cs="Times New Roman"/>
        </w:rPr>
        <w:t>A</w:t>
      </w:r>
      <w:r w:rsidR="00517B32">
        <w:rPr>
          <w:rFonts w:ascii="Times New Roman" w:hAnsi="Times New Roman" w:cs="Times New Roman"/>
        </w:rPr>
        <w:t>nother</w:t>
      </w:r>
      <w:r w:rsidRPr="006A4094">
        <w:rPr>
          <w:rFonts w:ascii="Times New Roman" w:hAnsi="Times New Roman" w:cs="Times New Roman"/>
        </w:rPr>
        <w:t xml:space="preserve"> explanation underscores the role of </w:t>
      </w:r>
      <w:r w:rsidR="00517B32">
        <w:rPr>
          <w:rFonts w:ascii="Times New Roman" w:hAnsi="Times New Roman" w:cs="Times New Roman"/>
        </w:rPr>
        <w:t xml:space="preserve">representative </w:t>
      </w:r>
      <w:r w:rsidRPr="006A4094">
        <w:rPr>
          <w:rFonts w:ascii="Times New Roman" w:hAnsi="Times New Roman" w:cs="Times New Roman"/>
        </w:rPr>
        <w:t>institution</w:t>
      </w:r>
      <w:r w:rsidR="00517B32">
        <w:rPr>
          <w:rFonts w:ascii="Times New Roman" w:hAnsi="Times New Roman" w:cs="Times New Roman"/>
        </w:rPr>
        <w:t>s</w:t>
      </w:r>
      <w:r w:rsidRPr="006A4094">
        <w:rPr>
          <w:rFonts w:ascii="Times New Roman" w:hAnsi="Times New Roman" w:cs="Times New Roman"/>
        </w:rPr>
        <w:t xml:space="preserve"> </w:t>
      </w:r>
      <w:r w:rsidR="00517B32">
        <w:rPr>
          <w:rFonts w:ascii="Times New Roman" w:hAnsi="Times New Roman" w:cs="Times New Roman"/>
        </w:rPr>
        <w:t xml:space="preserve">permitting economic and political coordination </w:t>
      </w:r>
      <w:r w:rsidRPr="006A4094">
        <w:rPr>
          <w:rFonts w:ascii="Times New Roman" w:hAnsi="Times New Roman" w:cs="Times New Roman"/>
        </w:rPr>
        <w:t>in shaping the actors’ preferences and conflicts</w:t>
      </w:r>
      <w:r w:rsidR="001B63CB">
        <w:rPr>
          <w:rFonts w:ascii="Times New Roman" w:hAnsi="Times New Roman" w:cs="Times New Roman"/>
        </w:rPr>
        <w:t xml:space="preserve"> (</w:t>
      </w:r>
      <w:r>
        <w:rPr>
          <w:rFonts w:ascii="Times New Roman" w:hAnsi="Times New Roman" w:cs="Times New Roman"/>
          <w:noProof/>
        </w:rPr>
        <w:t>Flora and Heidenheimer 1981, 47; McDonagh 2015)</w:t>
      </w:r>
      <w:r w:rsidRPr="006A4094">
        <w:rPr>
          <w:rFonts w:ascii="Times New Roman" w:hAnsi="Times New Roman" w:cs="Times New Roman"/>
        </w:rPr>
        <w:t xml:space="preserve">. Proportional electoral systems make the right more vulnerable to potential coalitions of farmers and labor and </w:t>
      </w:r>
      <w:r w:rsidR="001B63CB">
        <w:rPr>
          <w:rFonts w:ascii="Times New Roman" w:hAnsi="Times New Roman" w:cs="Times New Roman"/>
        </w:rPr>
        <w:t xml:space="preserve">more willing to enter into cross-class alliances </w:t>
      </w:r>
      <w:r>
        <w:rPr>
          <w:rFonts w:ascii="Times New Roman" w:hAnsi="Times New Roman" w:cs="Times New Roman"/>
          <w:noProof/>
        </w:rPr>
        <w:t>(Cusack, Iversen, and Soskice 2010)</w:t>
      </w:r>
      <w:r w:rsidR="001B63CB">
        <w:rPr>
          <w:rFonts w:ascii="Times New Roman" w:hAnsi="Times New Roman" w:cs="Times New Roman"/>
        </w:rPr>
        <w:t xml:space="preserve">. </w:t>
      </w:r>
      <w:r w:rsidRPr="006A4094">
        <w:rPr>
          <w:rFonts w:ascii="Times New Roman" w:hAnsi="Times New Roman" w:cs="Times New Roman"/>
        </w:rPr>
        <w:t>Macrocorporatist in</w:t>
      </w:r>
      <w:r w:rsidR="00517B32">
        <w:rPr>
          <w:rFonts w:ascii="Times New Roman" w:hAnsi="Times New Roman" w:cs="Times New Roman"/>
        </w:rPr>
        <w:t>dustrial relations systems give</w:t>
      </w:r>
      <w:r w:rsidRPr="006A4094">
        <w:rPr>
          <w:rFonts w:ascii="Times New Roman" w:hAnsi="Times New Roman" w:cs="Times New Roman"/>
        </w:rPr>
        <w:t xml:space="preserve"> social partners the capacities to negotiate consensual, enduring social pacts and larger welfare states </w:t>
      </w:r>
      <w:r>
        <w:rPr>
          <w:rFonts w:ascii="Times New Roman" w:hAnsi="Times New Roman" w:cs="Times New Roman"/>
          <w:noProof/>
        </w:rPr>
        <w:t>(</w:t>
      </w:r>
      <w:r w:rsidR="00517B32">
        <w:rPr>
          <w:rFonts w:ascii="Times New Roman" w:hAnsi="Times New Roman" w:cs="Times New Roman"/>
          <w:noProof/>
        </w:rPr>
        <w:t>Martin and Swank</w:t>
      </w:r>
      <w:r w:rsidR="00672A2E">
        <w:rPr>
          <w:rFonts w:ascii="Times New Roman" w:hAnsi="Times New Roman" w:cs="Times New Roman"/>
          <w:noProof/>
        </w:rPr>
        <w:t xml:space="preserve"> 2004</w:t>
      </w:r>
      <w:r w:rsidR="00517B32">
        <w:rPr>
          <w:rFonts w:ascii="Times New Roman" w:hAnsi="Times New Roman" w:cs="Times New Roman"/>
          <w:noProof/>
        </w:rPr>
        <w:t>, 2012</w:t>
      </w:r>
      <w:r>
        <w:rPr>
          <w:rFonts w:ascii="Times New Roman" w:hAnsi="Times New Roman" w:cs="Times New Roman"/>
          <w:noProof/>
        </w:rPr>
        <w:t>)</w:t>
      </w:r>
      <w:r w:rsidRPr="006A4094">
        <w:rPr>
          <w:rFonts w:ascii="Times New Roman" w:hAnsi="Times New Roman" w:cs="Times New Roman"/>
        </w:rPr>
        <w:t xml:space="preserve">. </w:t>
      </w:r>
    </w:p>
    <w:p w14:paraId="1729EF49" w14:textId="756CCC8A" w:rsidR="00F67FD6" w:rsidRDefault="00517B32" w:rsidP="005E29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another theory </w:t>
      </w:r>
      <w:r w:rsidR="00F67FD6" w:rsidRPr="006A4094">
        <w:rPr>
          <w:rFonts w:ascii="Times New Roman" w:hAnsi="Times New Roman" w:cs="Times New Roman"/>
          <w:sz w:val="24"/>
          <w:szCs w:val="24"/>
        </w:rPr>
        <w:t xml:space="preserve">investigates the </w:t>
      </w:r>
      <w:r w:rsidR="008F228C">
        <w:rPr>
          <w:rFonts w:ascii="Times New Roman" w:hAnsi="Times New Roman" w:cs="Times New Roman"/>
          <w:sz w:val="24"/>
          <w:szCs w:val="24"/>
        </w:rPr>
        <w:t xml:space="preserve">role of religion and church/state struggles in the </w:t>
      </w:r>
      <w:r w:rsidR="00F67FD6" w:rsidRPr="006A4094">
        <w:rPr>
          <w:rFonts w:ascii="Times New Roman" w:hAnsi="Times New Roman" w:cs="Times New Roman"/>
          <w:sz w:val="24"/>
          <w:szCs w:val="24"/>
        </w:rPr>
        <w:t xml:space="preserve">“national revolution” </w:t>
      </w:r>
      <w:r w:rsidR="008F228C">
        <w:rPr>
          <w:rFonts w:ascii="Times New Roman" w:hAnsi="Times New Roman" w:cs="Times New Roman"/>
          <w:sz w:val="24"/>
          <w:szCs w:val="24"/>
        </w:rPr>
        <w:t xml:space="preserve">stage of state-building </w:t>
      </w:r>
      <w:r w:rsidR="00F67FD6">
        <w:rPr>
          <w:rFonts w:ascii="Times New Roman" w:hAnsi="Times New Roman" w:cs="Times New Roman"/>
          <w:noProof/>
          <w:sz w:val="24"/>
          <w:szCs w:val="24"/>
        </w:rPr>
        <w:t>(Lipset and Rokkan 1967)</w:t>
      </w:r>
      <w:r w:rsidR="00F67FD6" w:rsidRPr="006A4094">
        <w:rPr>
          <w:rFonts w:ascii="Times New Roman" w:hAnsi="Times New Roman" w:cs="Times New Roman"/>
          <w:sz w:val="24"/>
          <w:szCs w:val="24"/>
        </w:rPr>
        <w:t xml:space="preserve">. Religion is </w:t>
      </w:r>
      <w:r w:rsidR="005E299D">
        <w:rPr>
          <w:rFonts w:ascii="Times New Roman" w:hAnsi="Times New Roman" w:cs="Times New Roman"/>
          <w:sz w:val="24"/>
          <w:szCs w:val="24"/>
        </w:rPr>
        <w:t xml:space="preserve">important </w:t>
      </w:r>
      <w:r w:rsidR="00F67FD6" w:rsidRPr="006A4094">
        <w:rPr>
          <w:rFonts w:ascii="Times New Roman" w:hAnsi="Times New Roman" w:cs="Times New Roman"/>
          <w:sz w:val="24"/>
          <w:szCs w:val="24"/>
        </w:rPr>
        <w:t xml:space="preserve">to </w:t>
      </w:r>
      <w:r w:rsidR="005E299D">
        <w:rPr>
          <w:rFonts w:ascii="Times New Roman" w:hAnsi="Times New Roman" w:cs="Times New Roman"/>
          <w:sz w:val="24"/>
          <w:szCs w:val="24"/>
        </w:rPr>
        <w:t xml:space="preserve">welfare state </w:t>
      </w:r>
      <w:r w:rsidR="00F67FD6" w:rsidRPr="006A4094">
        <w:rPr>
          <w:rFonts w:ascii="Times New Roman" w:hAnsi="Times New Roman" w:cs="Times New Roman"/>
          <w:sz w:val="24"/>
          <w:szCs w:val="24"/>
        </w:rPr>
        <w:t xml:space="preserve">development in both in the agency of church leaders and in the doctrinal differences in religious sects </w:t>
      </w:r>
      <w:r w:rsidR="00F67FD6">
        <w:rPr>
          <w:rFonts w:ascii="Times New Roman" w:hAnsi="Times New Roman" w:cs="Times New Roman"/>
          <w:noProof/>
          <w:sz w:val="24"/>
          <w:szCs w:val="24"/>
        </w:rPr>
        <w:t>(Van Kersbergen and Manow 2009)</w:t>
      </w:r>
      <w:r w:rsidR="00F67FD6">
        <w:rPr>
          <w:rFonts w:ascii="Times New Roman" w:hAnsi="Times New Roman" w:cs="Times New Roman"/>
          <w:sz w:val="24"/>
          <w:szCs w:val="24"/>
        </w:rPr>
        <w:t xml:space="preserve">. </w:t>
      </w:r>
      <w:r w:rsidR="00F67FD6" w:rsidRPr="006A4094">
        <w:rPr>
          <w:rFonts w:ascii="Times New Roman" w:hAnsi="Times New Roman" w:cs="Times New Roman"/>
          <w:sz w:val="24"/>
          <w:szCs w:val="24"/>
        </w:rPr>
        <w:t xml:space="preserve">Religious agents promoted welfare state development </w:t>
      </w:r>
      <w:r w:rsidR="005E299D">
        <w:rPr>
          <w:rFonts w:ascii="Times New Roman" w:hAnsi="Times New Roman" w:cs="Times New Roman"/>
          <w:sz w:val="24"/>
          <w:szCs w:val="24"/>
        </w:rPr>
        <w:t xml:space="preserve">with </w:t>
      </w:r>
      <w:r w:rsidR="005E299D" w:rsidRPr="006A4094">
        <w:rPr>
          <w:rFonts w:ascii="Times New Roman" w:hAnsi="Times New Roman" w:cs="Times New Roman"/>
          <w:sz w:val="24"/>
          <w:szCs w:val="24"/>
        </w:rPr>
        <w:t xml:space="preserve">cross-class coalitions </w:t>
      </w:r>
      <w:r w:rsidR="005E299D">
        <w:rPr>
          <w:rFonts w:ascii="Times New Roman" w:hAnsi="Times New Roman" w:cs="Times New Roman"/>
          <w:sz w:val="24"/>
          <w:szCs w:val="24"/>
        </w:rPr>
        <w:t xml:space="preserve">built by </w:t>
      </w:r>
      <w:r w:rsidR="00F67FD6" w:rsidRPr="006A4094">
        <w:rPr>
          <w:rFonts w:ascii="Times New Roman" w:hAnsi="Times New Roman" w:cs="Times New Roman"/>
          <w:sz w:val="24"/>
          <w:szCs w:val="24"/>
        </w:rPr>
        <w:t xml:space="preserve">Christian Democratic parties (van Kersbergen </w:t>
      </w:r>
      <w:r w:rsidR="00F67FD6" w:rsidRPr="006A4094">
        <w:rPr>
          <w:rFonts w:ascii="Times New Roman" w:hAnsi="Times New Roman" w:cs="Times New Roman"/>
          <w:sz w:val="24"/>
          <w:szCs w:val="24"/>
        </w:rPr>
        <w:lastRenderedPageBreak/>
        <w:t>and Manow</w:t>
      </w:r>
      <w:r w:rsidR="00F67FD6">
        <w:rPr>
          <w:rFonts w:ascii="Times New Roman" w:hAnsi="Times New Roman" w:cs="Times New Roman"/>
          <w:sz w:val="24"/>
          <w:szCs w:val="24"/>
        </w:rPr>
        <w:t xml:space="preserve"> 2009</w:t>
      </w:r>
      <w:r w:rsidR="00F67FD6" w:rsidRPr="006A4094">
        <w:rPr>
          <w:rFonts w:ascii="Times New Roman" w:hAnsi="Times New Roman" w:cs="Times New Roman"/>
          <w:sz w:val="24"/>
          <w:szCs w:val="24"/>
        </w:rPr>
        <w:t xml:space="preserve">). In Scandinavia, Lutheran parishes were the earliest form of local government (Knudsen and Rothstein). Religious agents </w:t>
      </w:r>
      <w:r w:rsidR="00F67FD6">
        <w:rPr>
          <w:rFonts w:ascii="Times New Roman" w:hAnsi="Times New Roman" w:cs="Times New Roman"/>
          <w:sz w:val="24"/>
          <w:szCs w:val="24"/>
        </w:rPr>
        <w:t xml:space="preserve">worked against </w:t>
      </w:r>
      <w:r w:rsidR="00F67FD6" w:rsidRPr="006A4094">
        <w:rPr>
          <w:rFonts w:ascii="Times New Roman" w:hAnsi="Times New Roman" w:cs="Times New Roman"/>
          <w:sz w:val="24"/>
          <w:szCs w:val="24"/>
        </w:rPr>
        <w:t xml:space="preserve">public </w:t>
      </w:r>
      <w:r w:rsidR="00F67FD6">
        <w:rPr>
          <w:rFonts w:ascii="Times New Roman" w:hAnsi="Times New Roman" w:cs="Times New Roman"/>
          <w:sz w:val="24"/>
          <w:szCs w:val="24"/>
        </w:rPr>
        <w:t xml:space="preserve">social </w:t>
      </w:r>
      <w:r w:rsidR="00F67FD6" w:rsidRPr="006A4094">
        <w:rPr>
          <w:rFonts w:ascii="Times New Roman" w:hAnsi="Times New Roman" w:cs="Times New Roman"/>
          <w:sz w:val="24"/>
          <w:szCs w:val="24"/>
        </w:rPr>
        <w:t>provision</w:t>
      </w:r>
      <w:r w:rsidR="00F67FD6">
        <w:rPr>
          <w:rFonts w:ascii="Times New Roman" w:hAnsi="Times New Roman" w:cs="Times New Roman"/>
          <w:sz w:val="24"/>
          <w:szCs w:val="24"/>
        </w:rPr>
        <w:t xml:space="preserve"> in France</w:t>
      </w:r>
      <w:r w:rsidR="00F67FD6" w:rsidRPr="006A4094">
        <w:rPr>
          <w:rFonts w:ascii="Times New Roman" w:hAnsi="Times New Roman" w:cs="Times New Roman"/>
          <w:sz w:val="24"/>
          <w:szCs w:val="24"/>
        </w:rPr>
        <w:t xml:space="preserve">, when the Catholic Church resisted the intrusion of the state into its </w:t>
      </w:r>
      <w:r w:rsidR="00F67FD6">
        <w:rPr>
          <w:rFonts w:ascii="Times New Roman" w:hAnsi="Times New Roman" w:cs="Times New Roman"/>
          <w:sz w:val="24"/>
          <w:szCs w:val="24"/>
        </w:rPr>
        <w:t xml:space="preserve">social affairs </w:t>
      </w:r>
      <w:r w:rsidR="00F67FD6">
        <w:rPr>
          <w:rFonts w:ascii="Times New Roman" w:hAnsi="Times New Roman" w:cs="Times New Roman"/>
          <w:noProof/>
          <w:sz w:val="24"/>
          <w:szCs w:val="24"/>
        </w:rPr>
        <w:t>(Manow and Palier 2009)</w:t>
      </w:r>
      <w:r w:rsidR="00F67FD6" w:rsidRPr="006A4094">
        <w:rPr>
          <w:rFonts w:ascii="Times New Roman" w:hAnsi="Times New Roman" w:cs="Times New Roman"/>
          <w:sz w:val="24"/>
          <w:szCs w:val="24"/>
        </w:rPr>
        <w:t xml:space="preserve">. </w:t>
      </w:r>
      <w:r w:rsidR="00DC1302">
        <w:rPr>
          <w:rFonts w:ascii="Times New Roman" w:hAnsi="Times New Roman" w:cs="Times New Roman"/>
          <w:sz w:val="24"/>
          <w:szCs w:val="24"/>
        </w:rPr>
        <w:t xml:space="preserve">The ideology of </w:t>
      </w:r>
      <w:r w:rsidR="005E299D">
        <w:rPr>
          <w:rFonts w:ascii="Times New Roman" w:hAnsi="Times New Roman" w:cs="Times New Roman"/>
          <w:sz w:val="24"/>
          <w:szCs w:val="24"/>
        </w:rPr>
        <w:t xml:space="preserve">Protestant sects </w:t>
      </w:r>
      <w:r w:rsidR="00DC1302">
        <w:rPr>
          <w:rFonts w:ascii="Times New Roman" w:hAnsi="Times New Roman" w:cs="Times New Roman"/>
          <w:sz w:val="24"/>
          <w:szCs w:val="24"/>
        </w:rPr>
        <w:t xml:space="preserve">also </w:t>
      </w:r>
      <w:r w:rsidR="008F228C">
        <w:rPr>
          <w:rFonts w:ascii="Times New Roman" w:hAnsi="Times New Roman" w:cs="Times New Roman"/>
          <w:sz w:val="24"/>
          <w:szCs w:val="24"/>
        </w:rPr>
        <w:t>shape</w:t>
      </w:r>
      <w:r w:rsidR="00DC1302">
        <w:rPr>
          <w:rFonts w:ascii="Times New Roman" w:hAnsi="Times New Roman" w:cs="Times New Roman"/>
          <w:sz w:val="24"/>
          <w:szCs w:val="24"/>
        </w:rPr>
        <w:t>s</w:t>
      </w:r>
      <w:r w:rsidR="008F228C">
        <w:rPr>
          <w:rFonts w:ascii="Times New Roman" w:hAnsi="Times New Roman" w:cs="Times New Roman"/>
          <w:sz w:val="24"/>
          <w:szCs w:val="24"/>
        </w:rPr>
        <w:t xml:space="preserve"> </w:t>
      </w:r>
      <w:r w:rsidR="005E299D">
        <w:rPr>
          <w:rFonts w:ascii="Times New Roman" w:hAnsi="Times New Roman" w:cs="Times New Roman"/>
          <w:sz w:val="24"/>
          <w:szCs w:val="24"/>
        </w:rPr>
        <w:t>welfare policy</w:t>
      </w:r>
      <w:r w:rsidR="008F228C">
        <w:rPr>
          <w:rFonts w:ascii="Times New Roman" w:hAnsi="Times New Roman" w:cs="Times New Roman"/>
          <w:sz w:val="24"/>
          <w:szCs w:val="24"/>
        </w:rPr>
        <w:t xml:space="preserve"> development</w:t>
      </w:r>
      <w:r w:rsidR="00DC1302">
        <w:rPr>
          <w:rFonts w:ascii="Times New Roman" w:hAnsi="Times New Roman" w:cs="Times New Roman"/>
          <w:sz w:val="24"/>
          <w:szCs w:val="24"/>
        </w:rPr>
        <w:t xml:space="preserve">, in that </w:t>
      </w:r>
      <w:r w:rsidR="005E299D">
        <w:rPr>
          <w:rFonts w:ascii="Times New Roman" w:eastAsia="Times New Roman" w:hAnsi="Times New Roman" w:cs="Times New Roman"/>
          <w:sz w:val="24"/>
          <w:szCs w:val="24"/>
        </w:rPr>
        <w:t xml:space="preserve">Calvinist </w:t>
      </w:r>
      <w:r w:rsidR="005E299D" w:rsidRPr="006A4094">
        <w:rPr>
          <w:rFonts w:ascii="Times New Roman" w:hAnsi="Times New Roman" w:cs="Times New Roman"/>
          <w:sz w:val="24"/>
          <w:szCs w:val="24"/>
        </w:rPr>
        <w:t>commitment</w:t>
      </w:r>
      <w:r w:rsidR="005E299D">
        <w:rPr>
          <w:rFonts w:ascii="Times New Roman" w:hAnsi="Times New Roman" w:cs="Times New Roman"/>
          <w:sz w:val="24"/>
          <w:szCs w:val="24"/>
        </w:rPr>
        <w:t>s</w:t>
      </w:r>
      <w:r w:rsidR="005E299D" w:rsidRPr="006A4094">
        <w:rPr>
          <w:rFonts w:ascii="Times New Roman" w:hAnsi="Times New Roman" w:cs="Times New Roman"/>
          <w:sz w:val="24"/>
          <w:szCs w:val="24"/>
        </w:rPr>
        <w:t xml:space="preserve"> to work </w:t>
      </w:r>
      <w:r w:rsidR="008F228C">
        <w:rPr>
          <w:rFonts w:ascii="Times New Roman" w:hAnsi="Times New Roman" w:cs="Times New Roman"/>
          <w:sz w:val="24"/>
          <w:szCs w:val="24"/>
        </w:rPr>
        <w:t xml:space="preserve">are stronger than Lutheran commitments and this serves to </w:t>
      </w:r>
      <w:r w:rsidR="005E299D" w:rsidRPr="006A4094">
        <w:rPr>
          <w:rFonts w:ascii="Times New Roman" w:hAnsi="Times New Roman" w:cs="Times New Roman"/>
          <w:sz w:val="24"/>
          <w:szCs w:val="24"/>
        </w:rPr>
        <w:t xml:space="preserve">limit </w:t>
      </w:r>
      <w:r w:rsidR="005E299D">
        <w:rPr>
          <w:rFonts w:ascii="Times New Roman" w:hAnsi="Times New Roman" w:cs="Times New Roman"/>
          <w:sz w:val="24"/>
          <w:szCs w:val="24"/>
        </w:rPr>
        <w:t xml:space="preserve">social reforms </w:t>
      </w:r>
      <w:r w:rsidR="005E299D" w:rsidRPr="006A4094">
        <w:rPr>
          <w:rFonts w:ascii="Times New Roman" w:hAnsi="Times New Roman" w:cs="Times New Roman"/>
          <w:sz w:val="24"/>
          <w:szCs w:val="24"/>
        </w:rPr>
        <w:t xml:space="preserve">in Anglo countries </w:t>
      </w:r>
      <w:r w:rsidR="005E299D">
        <w:rPr>
          <w:rFonts w:ascii="Times New Roman" w:hAnsi="Times New Roman" w:cs="Times New Roman"/>
          <w:noProof/>
          <w:sz w:val="24"/>
          <w:szCs w:val="24"/>
        </w:rPr>
        <w:t>(Manow 2004; Rice 2013</w:t>
      </w:r>
      <w:r w:rsidR="00A8524D">
        <w:rPr>
          <w:rFonts w:ascii="Times New Roman" w:hAnsi="Times New Roman" w:cs="Times New Roman"/>
          <w:noProof/>
          <w:sz w:val="24"/>
          <w:szCs w:val="24"/>
        </w:rPr>
        <w:t>; see also McClendon and Riedl</w:t>
      </w:r>
      <w:r w:rsidR="008F6A88">
        <w:rPr>
          <w:rFonts w:ascii="Times New Roman" w:hAnsi="Times New Roman" w:cs="Times New Roman"/>
          <w:noProof/>
          <w:sz w:val="24"/>
          <w:szCs w:val="24"/>
        </w:rPr>
        <w:t xml:space="preserve"> 2018</w:t>
      </w:r>
      <w:r w:rsidR="005E299D">
        <w:rPr>
          <w:rFonts w:ascii="Times New Roman" w:hAnsi="Times New Roman" w:cs="Times New Roman"/>
          <w:noProof/>
          <w:sz w:val="24"/>
          <w:szCs w:val="24"/>
        </w:rPr>
        <w:t>)</w:t>
      </w:r>
      <w:r w:rsidR="005E299D">
        <w:rPr>
          <w:rFonts w:ascii="Times New Roman" w:hAnsi="Times New Roman" w:cs="Times New Roman"/>
          <w:sz w:val="24"/>
          <w:szCs w:val="24"/>
        </w:rPr>
        <w:t xml:space="preserve">. </w:t>
      </w:r>
    </w:p>
    <w:p w14:paraId="3ECD92A5" w14:textId="77777777" w:rsidR="006936F6" w:rsidRDefault="00517B32" w:rsidP="00DC1302">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These important theories undoubtedly contribute much to our grasp of welfare state development, yet they </w:t>
      </w:r>
      <w:r w:rsidR="006936F6">
        <w:rPr>
          <w:rFonts w:ascii="Times New Roman" w:hAnsi="Times New Roman" w:cs="Times New Roman"/>
          <w:sz w:val="24"/>
          <w:szCs w:val="24"/>
        </w:rPr>
        <w:t>cannot account for all variation.</w:t>
      </w:r>
      <w:r>
        <w:rPr>
          <w:rFonts w:ascii="Times New Roman" w:hAnsi="Times New Roman" w:cs="Times New Roman"/>
          <w:sz w:val="24"/>
          <w:szCs w:val="24"/>
        </w:rPr>
        <w:t xml:space="preserve"> </w:t>
      </w:r>
      <w:r w:rsidR="006936F6">
        <w:rPr>
          <w:rFonts w:ascii="Times New Roman" w:hAnsi="Times New Roman" w:cs="Times New Roman"/>
          <w:sz w:val="24"/>
          <w:szCs w:val="24"/>
        </w:rPr>
        <w:t xml:space="preserve">Although policymakers respond to </w:t>
      </w:r>
      <w:r w:rsidR="006936F6" w:rsidRPr="001661AE">
        <w:rPr>
          <w:rFonts w:ascii="Times New Roman" w:hAnsi="Times New Roman" w:cs="Times New Roman"/>
          <w:sz w:val="24"/>
          <w:szCs w:val="24"/>
        </w:rPr>
        <w:t>broad economic (industrialization), social (class differentiation) and political (democratization) changes</w:t>
      </w:r>
      <w:r w:rsidR="006936F6">
        <w:rPr>
          <w:rFonts w:ascii="Times New Roman" w:hAnsi="Times New Roman" w:cs="Times New Roman"/>
          <w:sz w:val="24"/>
          <w:szCs w:val="24"/>
        </w:rPr>
        <w:t xml:space="preserve">, they make different </w:t>
      </w:r>
      <w:r w:rsidR="006936F6" w:rsidRPr="001661AE">
        <w:rPr>
          <w:rFonts w:ascii="Times New Roman" w:hAnsi="Times New Roman" w:cs="Times New Roman"/>
          <w:sz w:val="24"/>
          <w:szCs w:val="24"/>
        </w:rPr>
        <w:t>choices about the level and form of s</w:t>
      </w:r>
      <w:r w:rsidR="006936F6">
        <w:rPr>
          <w:rFonts w:ascii="Times New Roman" w:hAnsi="Times New Roman" w:cs="Times New Roman"/>
          <w:sz w:val="24"/>
          <w:szCs w:val="24"/>
        </w:rPr>
        <w:t>ocial intervention</w:t>
      </w:r>
      <w:r w:rsidR="006936F6" w:rsidRPr="001661AE">
        <w:rPr>
          <w:rFonts w:ascii="Times New Roman" w:hAnsi="Times New Roman" w:cs="Times New Roman"/>
          <w:sz w:val="24"/>
          <w:szCs w:val="24"/>
        </w:rPr>
        <w:t>.</w:t>
      </w:r>
      <w:r w:rsidR="006936F6">
        <w:rPr>
          <w:rFonts w:ascii="Times New Roman" w:hAnsi="Times New Roman" w:cs="Times New Roman"/>
          <w:sz w:val="24"/>
          <w:szCs w:val="24"/>
        </w:rPr>
        <w:t xml:space="preserve"> The</w:t>
      </w:r>
      <w:r w:rsidR="006936F6" w:rsidRPr="006A4094">
        <w:rPr>
          <w:rFonts w:ascii="Times New Roman" w:hAnsi="Times New Roman" w:cs="Times New Roman"/>
          <w:sz w:val="24"/>
          <w:szCs w:val="24"/>
        </w:rPr>
        <w:t xml:space="preserve"> explanations tend to fit countries unevenly</w:t>
      </w:r>
      <w:r w:rsidR="006936F6">
        <w:rPr>
          <w:rFonts w:ascii="Times New Roman" w:hAnsi="Times New Roman" w:cs="Times New Roman"/>
          <w:sz w:val="24"/>
          <w:szCs w:val="24"/>
        </w:rPr>
        <w:t xml:space="preserve"> and</w:t>
      </w:r>
      <w:r w:rsidR="006936F6" w:rsidRPr="006A4094">
        <w:rPr>
          <w:rFonts w:ascii="Times New Roman" w:hAnsi="Times New Roman" w:cs="Times New Roman"/>
          <w:sz w:val="24"/>
          <w:szCs w:val="24"/>
        </w:rPr>
        <w:t xml:space="preserve"> each nation favors its own welfare origin myth. </w:t>
      </w:r>
      <w:r w:rsidR="006936F6">
        <w:rPr>
          <w:rFonts w:ascii="Times New Roman" w:hAnsi="Times New Roman" w:cs="Times New Roman"/>
          <w:sz w:val="24"/>
          <w:szCs w:val="24"/>
        </w:rPr>
        <w:t xml:space="preserve">For </w:t>
      </w:r>
      <w:r w:rsidR="006936F6" w:rsidRPr="006A4094">
        <w:rPr>
          <w:rFonts w:ascii="Times New Roman" w:hAnsi="Times New Roman" w:cs="Times New Roman"/>
          <w:sz w:val="24"/>
          <w:szCs w:val="24"/>
        </w:rPr>
        <w:t xml:space="preserve">Britain, </w:t>
      </w:r>
      <w:r w:rsidR="006936F6">
        <w:rPr>
          <w:rFonts w:ascii="Times New Roman" w:hAnsi="Times New Roman" w:cs="Times New Roman"/>
          <w:sz w:val="24"/>
          <w:szCs w:val="24"/>
        </w:rPr>
        <w:t xml:space="preserve">scholars emphasize the </w:t>
      </w:r>
      <w:r w:rsidR="006936F6" w:rsidRPr="006A4094">
        <w:rPr>
          <w:rFonts w:ascii="Times New Roman" w:hAnsi="Times New Roman" w:cs="Times New Roman"/>
          <w:sz w:val="24"/>
          <w:szCs w:val="24"/>
        </w:rPr>
        <w:t>early industrialization that set</w:t>
      </w:r>
      <w:r w:rsidR="006936F6">
        <w:rPr>
          <w:rFonts w:ascii="Times New Roman" w:hAnsi="Times New Roman" w:cs="Times New Roman"/>
          <w:sz w:val="24"/>
          <w:szCs w:val="24"/>
        </w:rPr>
        <w:t>s</w:t>
      </w:r>
      <w:r w:rsidR="006936F6" w:rsidRPr="006A4094">
        <w:rPr>
          <w:rFonts w:ascii="Times New Roman" w:hAnsi="Times New Roman" w:cs="Times New Roman"/>
          <w:sz w:val="24"/>
          <w:szCs w:val="24"/>
        </w:rPr>
        <w:t xml:space="preserve"> off a “great transformation</w:t>
      </w:r>
      <w:r w:rsidR="006936F6">
        <w:rPr>
          <w:rFonts w:ascii="Times New Roman" w:hAnsi="Times New Roman" w:cs="Times New Roman"/>
          <w:sz w:val="24"/>
          <w:szCs w:val="24"/>
        </w:rPr>
        <w:t>,</w:t>
      </w:r>
      <w:r w:rsidR="006936F6" w:rsidRPr="006A4094">
        <w:rPr>
          <w:rFonts w:ascii="Times New Roman" w:hAnsi="Times New Roman" w:cs="Times New Roman"/>
          <w:sz w:val="24"/>
          <w:szCs w:val="24"/>
        </w:rPr>
        <w:t xml:space="preserve">” making social protection subservient to markets </w:t>
      </w:r>
      <w:r w:rsidR="006936F6">
        <w:rPr>
          <w:rFonts w:ascii="Times New Roman" w:hAnsi="Times New Roman" w:cs="Times New Roman"/>
          <w:noProof/>
          <w:sz w:val="24"/>
          <w:szCs w:val="24"/>
        </w:rPr>
        <w:t>(Polanyi 1944)</w:t>
      </w:r>
      <w:r w:rsidR="006936F6" w:rsidRPr="006A4094">
        <w:rPr>
          <w:rFonts w:ascii="Times New Roman" w:hAnsi="Times New Roman" w:cs="Times New Roman"/>
          <w:sz w:val="24"/>
          <w:szCs w:val="24"/>
        </w:rPr>
        <w:t xml:space="preserve">. In Denmark, </w:t>
      </w:r>
      <w:r w:rsidR="006936F6">
        <w:rPr>
          <w:rFonts w:ascii="Times New Roman" w:hAnsi="Times New Roman" w:cs="Times New Roman"/>
          <w:sz w:val="24"/>
          <w:szCs w:val="24"/>
        </w:rPr>
        <w:t xml:space="preserve">the story goes that </w:t>
      </w:r>
      <w:r w:rsidR="006936F6" w:rsidRPr="006A4094">
        <w:rPr>
          <w:rFonts w:ascii="Times New Roman" w:hAnsi="Times New Roman" w:cs="Times New Roman"/>
          <w:sz w:val="24"/>
          <w:szCs w:val="24"/>
        </w:rPr>
        <w:t>workers and farmers join forces to push a social democratic agenda of citizenship-based</w:t>
      </w:r>
      <w:r w:rsidR="006936F6">
        <w:rPr>
          <w:rFonts w:ascii="Times New Roman" w:hAnsi="Times New Roman" w:cs="Times New Roman"/>
          <w:sz w:val="24"/>
          <w:szCs w:val="24"/>
        </w:rPr>
        <w:t>,</w:t>
      </w:r>
      <w:r w:rsidR="006936F6" w:rsidRPr="006A4094">
        <w:rPr>
          <w:rFonts w:ascii="Times New Roman" w:hAnsi="Times New Roman" w:cs="Times New Roman"/>
          <w:sz w:val="24"/>
          <w:szCs w:val="24"/>
        </w:rPr>
        <w:t xml:space="preserve"> social rights. In France, the </w:t>
      </w:r>
      <w:r w:rsidR="006936F6">
        <w:rPr>
          <w:rFonts w:ascii="Times New Roman" w:hAnsi="Times New Roman" w:cs="Times New Roman"/>
          <w:sz w:val="24"/>
          <w:szCs w:val="24"/>
        </w:rPr>
        <w:t xml:space="preserve">failure </w:t>
      </w:r>
      <w:r w:rsidR="006936F6" w:rsidRPr="006A4094">
        <w:rPr>
          <w:rFonts w:ascii="Times New Roman" w:hAnsi="Times New Roman" w:cs="Times New Roman"/>
          <w:sz w:val="24"/>
          <w:szCs w:val="24"/>
        </w:rPr>
        <w:t xml:space="preserve">of Protestant reformation </w:t>
      </w:r>
      <w:r w:rsidR="006936F6">
        <w:rPr>
          <w:rFonts w:ascii="Times New Roman" w:hAnsi="Times New Roman" w:cs="Times New Roman"/>
          <w:sz w:val="24"/>
          <w:szCs w:val="24"/>
        </w:rPr>
        <w:t xml:space="preserve">enables continuing church control of </w:t>
      </w:r>
      <w:r w:rsidR="006936F6" w:rsidRPr="006A4094">
        <w:rPr>
          <w:rFonts w:ascii="Times New Roman" w:hAnsi="Times New Roman" w:cs="Times New Roman"/>
          <w:sz w:val="24"/>
          <w:szCs w:val="24"/>
        </w:rPr>
        <w:t xml:space="preserve">social </w:t>
      </w:r>
      <w:r w:rsidR="006936F6">
        <w:rPr>
          <w:rFonts w:ascii="Times New Roman" w:hAnsi="Times New Roman" w:cs="Times New Roman"/>
          <w:sz w:val="24"/>
          <w:szCs w:val="24"/>
        </w:rPr>
        <w:t xml:space="preserve">provision until the 1880s. </w:t>
      </w:r>
      <w:r w:rsidR="006936F6">
        <w:rPr>
          <w:rFonts w:ascii="Times New Roman" w:eastAsia="Times New Roman" w:hAnsi="Times New Roman" w:cs="Times New Roman"/>
          <w:sz w:val="24"/>
          <w:szCs w:val="24"/>
        </w:rPr>
        <w:t xml:space="preserve">Religious differences are undoubtedly crucial to the question of agency because the </w:t>
      </w:r>
      <w:r w:rsidR="006936F6" w:rsidRPr="006A4094">
        <w:rPr>
          <w:rFonts w:ascii="Times New Roman" w:eastAsia="Times New Roman" w:hAnsi="Times New Roman" w:cs="Times New Roman"/>
          <w:sz w:val="24"/>
          <w:szCs w:val="24"/>
        </w:rPr>
        <w:t xml:space="preserve">state’s power to seize power from the Catholic Church </w:t>
      </w:r>
      <w:r w:rsidR="006936F6">
        <w:rPr>
          <w:rFonts w:ascii="Times New Roman" w:eastAsia="Times New Roman" w:hAnsi="Times New Roman" w:cs="Times New Roman"/>
          <w:sz w:val="24"/>
          <w:szCs w:val="24"/>
        </w:rPr>
        <w:t>influences whether control over social provision is vested in church or state. Yet, the impacts of religious doctrine on welfare state development are less clear: the Nordic and Anglo countries both had state churches (Anglican and traditional Lutheranism) challenged by strong dissenting, evangelical sects.</w:t>
      </w:r>
      <w:r w:rsidR="00DC1302">
        <w:rPr>
          <w:rFonts w:ascii="Times New Roman" w:eastAsia="Times New Roman" w:hAnsi="Times New Roman" w:cs="Times New Roman"/>
          <w:sz w:val="24"/>
          <w:szCs w:val="24"/>
        </w:rPr>
        <w:t xml:space="preserve"> Compared to Britain, t</w:t>
      </w:r>
      <w:r w:rsidR="00DC1302" w:rsidRPr="006A4094">
        <w:rPr>
          <w:rFonts w:ascii="Times New Roman" w:eastAsia="Times New Roman" w:hAnsi="Times New Roman" w:cs="Times New Roman"/>
          <w:sz w:val="24"/>
          <w:szCs w:val="24"/>
        </w:rPr>
        <w:t xml:space="preserve">he Danish </w:t>
      </w:r>
      <w:r w:rsidR="00DC1302">
        <w:rPr>
          <w:rFonts w:ascii="Times New Roman" w:eastAsia="Times New Roman" w:hAnsi="Times New Roman" w:cs="Times New Roman"/>
          <w:sz w:val="24"/>
          <w:szCs w:val="24"/>
        </w:rPr>
        <w:t xml:space="preserve">church more easily incorporated Dissenting views such as the </w:t>
      </w:r>
      <w:r w:rsidR="00DC1302" w:rsidRPr="006A4094">
        <w:rPr>
          <w:rFonts w:ascii="Times New Roman" w:hAnsi="Times New Roman" w:cs="Times New Roman"/>
          <w:sz w:val="24"/>
          <w:szCs w:val="24"/>
        </w:rPr>
        <w:lastRenderedPageBreak/>
        <w:t>Hernehutter</w:t>
      </w:r>
      <w:r w:rsidR="00DC1302">
        <w:rPr>
          <w:rFonts w:ascii="Times New Roman" w:eastAsia="Times New Roman" w:hAnsi="Times New Roman" w:cs="Times New Roman"/>
          <w:sz w:val="24"/>
          <w:szCs w:val="24"/>
        </w:rPr>
        <w:t xml:space="preserve"> into the church</w:t>
      </w:r>
      <w:r w:rsidR="00DC1302" w:rsidRPr="006A4094">
        <w:rPr>
          <w:rFonts w:ascii="Times New Roman" w:eastAsia="Times New Roman" w:hAnsi="Times New Roman" w:cs="Times New Roman"/>
          <w:sz w:val="24"/>
          <w:szCs w:val="24"/>
        </w:rPr>
        <w:t xml:space="preserve">, and </w:t>
      </w:r>
      <w:r w:rsidR="00DC1302" w:rsidRPr="006A4094">
        <w:rPr>
          <w:rFonts w:ascii="Times New Roman" w:hAnsi="Times New Roman" w:cs="Times New Roman"/>
          <w:sz w:val="24"/>
          <w:szCs w:val="24"/>
        </w:rPr>
        <w:t>evangelical sects in Scandinavi</w:t>
      </w:r>
      <w:r w:rsidR="00DC1302">
        <w:rPr>
          <w:rFonts w:ascii="Times New Roman" w:hAnsi="Times New Roman" w:cs="Times New Roman"/>
          <w:sz w:val="24"/>
          <w:szCs w:val="24"/>
        </w:rPr>
        <w:t xml:space="preserve">a supported social protections </w:t>
      </w:r>
      <w:r w:rsidR="00DC1302" w:rsidRPr="006A4094">
        <w:rPr>
          <w:rFonts w:ascii="Times New Roman" w:hAnsi="Times New Roman" w:cs="Times New Roman"/>
          <w:sz w:val="24"/>
          <w:szCs w:val="24"/>
        </w:rPr>
        <w:t>(</w:t>
      </w:r>
      <w:r w:rsidR="00DC1302" w:rsidRPr="00A614F4">
        <w:rPr>
          <w:rFonts w:ascii="Times New Roman" w:hAnsi="Times New Roman" w:cs="Times New Roman"/>
          <w:sz w:val="24"/>
          <w:szCs w:val="24"/>
        </w:rPr>
        <w:t>Grell</w:t>
      </w:r>
      <w:r w:rsidR="00DC1302" w:rsidRPr="001479D3">
        <w:rPr>
          <w:rFonts w:ascii="Times New Roman" w:hAnsi="Times New Roman" w:cs="Times New Roman"/>
          <w:sz w:val="24"/>
          <w:szCs w:val="24"/>
        </w:rPr>
        <w:t xml:space="preserve"> 1995</w:t>
      </w:r>
      <w:r w:rsidR="00DC1302" w:rsidRPr="00A614F4">
        <w:rPr>
          <w:rFonts w:ascii="Times New Roman" w:hAnsi="Times New Roman" w:cs="Times New Roman"/>
          <w:sz w:val="24"/>
          <w:szCs w:val="24"/>
        </w:rPr>
        <w:t>, 10).</w:t>
      </w:r>
    </w:p>
    <w:p w14:paraId="6F7F9696" w14:textId="77777777" w:rsidR="00635B78" w:rsidRDefault="00635B78" w:rsidP="006936F6">
      <w:pPr>
        <w:spacing w:after="0" w:line="480" w:lineRule="auto"/>
        <w:ind w:firstLine="720"/>
        <w:rPr>
          <w:rFonts w:ascii="Times New Roman" w:eastAsia="Times New Roman" w:hAnsi="Times New Roman" w:cs="Times New Roman"/>
          <w:sz w:val="24"/>
          <w:szCs w:val="24"/>
        </w:rPr>
      </w:pPr>
    </w:p>
    <w:p w14:paraId="0CC0DFBF" w14:textId="77777777" w:rsidR="00635B78" w:rsidRDefault="00635B78" w:rsidP="00635B78">
      <w:pPr>
        <w:spacing w:after="0" w:line="480" w:lineRule="auto"/>
        <w:rPr>
          <w:rFonts w:ascii="Times New Roman" w:hAnsi="Times New Roman" w:cs="Times New Roman"/>
          <w:b/>
          <w:sz w:val="24"/>
          <w:szCs w:val="24"/>
        </w:rPr>
      </w:pPr>
      <w:r w:rsidRPr="006A4094">
        <w:rPr>
          <w:rFonts w:ascii="Times New Roman" w:hAnsi="Times New Roman" w:cs="Times New Roman"/>
          <w:b/>
          <w:sz w:val="24"/>
          <w:szCs w:val="24"/>
        </w:rPr>
        <w:t xml:space="preserve">CULTURE AND WELFARE </w:t>
      </w:r>
      <w:r>
        <w:rPr>
          <w:rFonts w:ascii="Times New Roman" w:hAnsi="Times New Roman" w:cs="Times New Roman"/>
          <w:b/>
          <w:sz w:val="24"/>
          <w:szCs w:val="24"/>
        </w:rPr>
        <w:t xml:space="preserve">STATE DEVELOPMENT </w:t>
      </w:r>
    </w:p>
    <w:p w14:paraId="5E54618D" w14:textId="77777777" w:rsidR="00DC1302" w:rsidRDefault="003757BB" w:rsidP="00B779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group of scholars explore</w:t>
      </w:r>
      <w:r w:rsidR="0004731E">
        <w:rPr>
          <w:rFonts w:ascii="Times New Roman" w:hAnsi="Times New Roman" w:cs="Times New Roman"/>
          <w:sz w:val="24"/>
          <w:szCs w:val="24"/>
        </w:rPr>
        <w:t>s</w:t>
      </w:r>
      <w:r>
        <w:rPr>
          <w:rFonts w:ascii="Times New Roman" w:hAnsi="Times New Roman" w:cs="Times New Roman"/>
          <w:sz w:val="24"/>
          <w:szCs w:val="24"/>
        </w:rPr>
        <w:t xml:space="preserve"> how national culture, ideas and values shape individual behaviors, political participation and policy outcomes </w:t>
      </w:r>
      <w:r w:rsidR="00EE7018">
        <w:rPr>
          <w:rFonts w:ascii="Times New Roman" w:hAnsi="Times New Roman" w:cs="Times New Roman"/>
          <w:noProof/>
          <w:sz w:val="24"/>
          <w:szCs w:val="24"/>
        </w:rPr>
        <w:t>(Weber</w:t>
      </w:r>
      <w:r>
        <w:rPr>
          <w:rFonts w:ascii="Times New Roman" w:hAnsi="Times New Roman" w:cs="Times New Roman"/>
          <w:noProof/>
          <w:sz w:val="24"/>
          <w:szCs w:val="24"/>
        </w:rPr>
        <w:t>; Geertz, 1973; Almond et Verba, 1963)</w:t>
      </w:r>
      <w:r>
        <w:rPr>
          <w:rFonts w:ascii="Times New Roman" w:hAnsi="Times New Roman" w:cs="Times New Roman"/>
          <w:sz w:val="24"/>
          <w:szCs w:val="24"/>
        </w:rPr>
        <w:t>. Although culture has been characterized as something of a “missing variable”</w:t>
      </w:r>
      <w:r w:rsidR="003058EF">
        <w:rPr>
          <w:rFonts w:ascii="Times New Roman" w:hAnsi="Times New Roman" w:cs="Times New Roman"/>
          <w:sz w:val="24"/>
          <w:szCs w:val="24"/>
        </w:rPr>
        <w:t xml:space="preserve"> in welfare state studies</w:t>
      </w:r>
      <w:r>
        <w:rPr>
          <w:rFonts w:ascii="Times New Roman" w:hAnsi="Times New Roman" w:cs="Times New Roman"/>
          <w:sz w:val="24"/>
          <w:szCs w:val="24"/>
        </w:rPr>
        <w:t xml:space="preserve"> </w:t>
      </w:r>
      <w:r>
        <w:rPr>
          <w:rFonts w:ascii="Times New Roman" w:hAnsi="Times New Roman" w:cs="Times New Roman"/>
          <w:noProof/>
          <w:sz w:val="24"/>
          <w:szCs w:val="24"/>
        </w:rPr>
        <w:t xml:space="preserve">(Baldock 1999), </w:t>
      </w:r>
      <w:r w:rsidR="00DC1302">
        <w:rPr>
          <w:rFonts w:ascii="Times New Roman" w:hAnsi="Times New Roman" w:cs="Times New Roman"/>
          <w:noProof/>
          <w:sz w:val="24"/>
          <w:szCs w:val="24"/>
        </w:rPr>
        <w:t xml:space="preserve">some </w:t>
      </w:r>
      <w:r>
        <w:rPr>
          <w:rFonts w:ascii="Times New Roman" w:hAnsi="Times New Roman" w:cs="Times New Roman"/>
          <w:noProof/>
          <w:sz w:val="24"/>
          <w:szCs w:val="24"/>
        </w:rPr>
        <w:t xml:space="preserve">scholars have </w:t>
      </w:r>
      <w:r w:rsidR="00DC1302">
        <w:rPr>
          <w:rFonts w:ascii="Times New Roman" w:hAnsi="Times New Roman" w:cs="Times New Roman"/>
          <w:noProof/>
          <w:sz w:val="24"/>
          <w:szCs w:val="24"/>
        </w:rPr>
        <w:t xml:space="preserve">crucially demonstrated the impact of </w:t>
      </w:r>
      <w:r>
        <w:rPr>
          <w:rFonts w:ascii="Times New Roman" w:hAnsi="Times New Roman" w:cs="Times New Roman"/>
          <w:sz w:val="24"/>
          <w:szCs w:val="24"/>
        </w:rPr>
        <w:t xml:space="preserve">ideas and values </w:t>
      </w:r>
      <w:r w:rsidR="00DC1302">
        <w:rPr>
          <w:rFonts w:ascii="Times New Roman" w:hAnsi="Times New Roman" w:cs="Times New Roman"/>
          <w:sz w:val="24"/>
          <w:szCs w:val="24"/>
        </w:rPr>
        <w:t xml:space="preserve">on </w:t>
      </w:r>
      <w:r>
        <w:rPr>
          <w:rFonts w:ascii="Times New Roman" w:hAnsi="Times New Roman" w:cs="Times New Roman"/>
          <w:sz w:val="24"/>
          <w:szCs w:val="24"/>
        </w:rPr>
        <w:t xml:space="preserve">social </w:t>
      </w:r>
      <w:r w:rsidR="00DC1302">
        <w:rPr>
          <w:rFonts w:ascii="Times New Roman" w:hAnsi="Times New Roman" w:cs="Times New Roman"/>
          <w:sz w:val="24"/>
          <w:szCs w:val="24"/>
        </w:rPr>
        <w:t>programs</w:t>
      </w:r>
      <w:r w:rsidRPr="00A614F4">
        <w:rPr>
          <w:rFonts w:ascii="Times New Roman" w:hAnsi="Times New Roman" w:cs="Times New Roman"/>
          <w:sz w:val="24"/>
          <w:szCs w:val="24"/>
        </w:rPr>
        <w:t>. Petersen et. al. (2011</w:t>
      </w:r>
      <w:r w:rsidRPr="006A4094">
        <w:rPr>
          <w:rFonts w:ascii="Times New Roman" w:hAnsi="Times New Roman" w:cs="Times New Roman"/>
          <w:sz w:val="24"/>
          <w:szCs w:val="24"/>
        </w:rPr>
        <w:t xml:space="preserve">, 39) </w:t>
      </w:r>
      <w:r>
        <w:rPr>
          <w:rFonts w:ascii="Times New Roman" w:hAnsi="Times New Roman" w:cs="Times New Roman"/>
          <w:sz w:val="24"/>
          <w:szCs w:val="24"/>
        </w:rPr>
        <w:t xml:space="preserve">view </w:t>
      </w:r>
      <w:r w:rsidRPr="006A4094">
        <w:rPr>
          <w:rFonts w:ascii="Times New Roman" w:hAnsi="Times New Roman" w:cs="Times New Roman"/>
          <w:sz w:val="24"/>
          <w:szCs w:val="24"/>
        </w:rPr>
        <w:t xml:space="preserve">the formation of </w:t>
      </w:r>
      <w:r>
        <w:rPr>
          <w:rFonts w:ascii="Times New Roman" w:hAnsi="Times New Roman" w:cs="Times New Roman"/>
          <w:sz w:val="24"/>
          <w:szCs w:val="24"/>
        </w:rPr>
        <w:t xml:space="preserve">collective </w:t>
      </w:r>
      <w:r w:rsidRPr="006A4094">
        <w:rPr>
          <w:rFonts w:ascii="Times New Roman" w:hAnsi="Times New Roman" w:cs="Times New Roman"/>
          <w:sz w:val="24"/>
          <w:szCs w:val="24"/>
        </w:rPr>
        <w:t xml:space="preserve">identities </w:t>
      </w:r>
      <w:r>
        <w:rPr>
          <w:rFonts w:ascii="Times New Roman" w:hAnsi="Times New Roman" w:cs="Times New Roman"/>
          <w:sz w:val="24"/>
          <w:szCs w:val="24"/>
        </w:rPr>
        <w:t xml:space="preserve">as </w:t>
      </w:r>
      <w:r w:rsidRPr="006A4094">
        <w:rPr>
          <w:rFonts w:ascii="Times New Roman" w:hAnsi="Times New Roman" w:cs="Times New Roman"/>
          <w:sz w:val="24"/>
          <w:szCs w:val="24"/>
        </w:rPr>
        <w:t>central to Danish welfare state</w:t>
      </w:r>
      <w:r>
        <w:rPr>
          <w:rFonts w:ascii="Times New Roman" w:hAnsi="Times New Roman" w:cs="Times New Roman"/>
          <w:sz w:val="24"/>
          <w:szCs w:val="24"/>
        </w:rPr>
        <w:t xml:space="preserve"> development</w:t>
      </w:r>
      <w:r w:rsidRPr="006A4094">
        <w:rPr>
          <w:rFonts w:ascii="Times New Roman" w:hAnsi="Times New Roman" w:cs="Times New Roman"/>
          <w:sz w:val="24"/>
          <w:szCs w:val="24"/>
        </w:rPr>
        <w:t>.</w:t>
      </w:r>
      <w:r>
        <w:rPr>
          <w:rFonts w:ascii="Times New Roman" w:hAnsi="Times New Roman" w:cs="Times New Roman"/>
          <w:sz w:val="24"/>
          <w:szCs w:val="24"/>
        </w:rPr>
        <w:t xml:space="preserve"> </w:t>
      </w:r>
      <w:r w:rsidRPr="001479D3">
        <w:rPr>
          <w:rFonts w:ascii="Times New Roman" w:hAnsi="Times New Roman" w:cs="Times New Roman"/>
          <w:sz w:val="24"/>
          <w:szCs w:val="24"/>
        </w:rPr>
        <w:t>Cox (1992</w:t>
      </w:r>
      <w:r>
        <w:rPr>
          <w:rFonts w:ascii="Times New Roman" w:hAnsi="Times New Roman" w:cs="Times New Roman"/>
          <w:sz w:val="24"/>
          <w:szCs w:val="24"/>
        </w:rPr>
        <w:t xml:space="preserve">) draws attention to the deep </w:t>
      </w:r>
      <w:r w:rsidRPr="006A4094">
        <w:rPr>
          <w:rFonts w:ascii="Times New Roman" w:hAnsi="Times New Roman" w:cs="Times New Roman"/>
          <w:sz w:val="24"/>
          <w:szCs w:val="24"/>
        </w:rPr>
        <w:t xml:space="preserve">cultural logics that </w:t>
      </w:r>
      <w:r>
        <w:rPr>
          <w:rFonts w:ascii="Times New Roman" w:hAnsi="Times New Roman" w:cs="Times New Roman"/>
          <w:sz w:val="24"/>
          <w:szCs w:val="24"/>
        </w:rPr>
        <w:t xml:space="preserve">inform alternative systems of social </w:t>
      </w:r>
      <w:r w:rsidR="0004731E">
        <w:rPr>
          <w:rFonts w:ascii="Times New Roman" w:hAnsi="Times New Roman" w:cs="Times New Roman"/>
          <w:sz w:val="24"/>
          <w:szCs w:val="24"/>
        </w:rPr>
        <w:t>delivery (See also</w:t>
      </w:r>
      <w:r>
        <w:rPr>
          <w:rFonts w:ascii="Times New Roman" w:hAnsi="Times New Roman" w:cs="Times New Roman"/>
          <w:sz w:val="24"/>
          <w:szCs w:val="24"/>
        </w:rPr>
        <w:t xml:space="preserve"> Lin 2005; </w:t>
      </w:r>
      <w:r>
        <w:rPr>
          <w:rFonts w:ascii="Times New Roman" w:hAnsi="Times New Roman" w:cs="Times New Roman"/>
          <w:noProof/>
          <w:sz w:val="24"/>
          <w:szCs w:val="24"/>
        </w:rPr>
        <w:t xml:space="preserve">Castles 1993). </w:t>
      </w:r>
      <w:r>
        <w:rPr>
          <w:rFonts w:ascii="Times New Roman" w:hAnsi="Times New Roman" w:cs="Times New Roman"/>
          <w:sz w:val="24"/>
          <w:szCs w:val="24"/>
        </w:rPr>
        <w:t>Conceptions of the good society differ across social democratic, Christian Democra</w:t>
      </w:r>
      <w:r w:rsidR="00EE7018">
        <w:rPr>
          <w:rFonts w:ascii="Times New Roman" w:hAnsi="Times New Roman" w:cs="Times New Roman"/>
          <w:sz w:val="24"/>
          <w:szCs w:val="24"/>
        </w:rPr>
        <w:t>tic</w:t>
      </w:r>
      <w:r>
        <w:rPr>
          <w:rFonts w:ascii="Times New Roman" w:hAnsi="Times New Roman" w:cs="Times New Roman"/>
          <w:sz w:val="24"/>
          <w:szCs w:val="24"/>
        </w:rPr>
        <w:t xml:space="preserve"> and liberal welfare regimes (</w:t>
      </w:r>
      <w:r>
        <w:rPr>
          <w:rFonts w:ascii="Times New Roman" w:hAnsi="Times New Roman" w:cs="Times New Roman"/>
          <w:noProof/>
          <w:sz w:val="24"/>
          <w:szCs w:val="24"/>
        </w:rPr>
        <w:t>Oorschot, Opielka, and Pfau-Effinger 2008)</w:t>
      </w:r>
      <w:r>
        <w:rPr>
          <w:rFonts w:ascii="Times New Roman" w:hAnsi="Times New Roman" w:cs="Times New Roman"/>
          <w:sz w:val="24"/>
          <w:szCs w:val="24"/>
        </w:rPr>
        <w:t xml:space="preserve">. </w:t>
      </w:r>
      <w:r w:rsidR="00EE7018">
        <w:rPr>
          <w:rFonts w:ascii="Times New Roman" w:hAnsi="Times New Roman" w:cs="Times New Roman"/>
          <w:sz w:val="24"/>
          <w:szCs w:val="24"/>
        </w:rPr>
        <w:t>S</w:t>
      </w:r>
      <w:r>
        <w:rPr>
          <w:rFonts w:ascii="Times New Roman" w:hAnsi="Times New Roman" w:cs="Times New Roman"/>
          <w:sz w:val="24"/>
          <w:szCs w:val="24"/>
        </w:rPr>
        <w:t>hiftin</w:t>
      </w:r>
      <w:r w:rsidR="00EE7018">
        <w:rPr>
          <w:rFonts w:ascii="Times New Roman" w:hAnsi="Times New Roman" w:cs="Times New Roman"/>
          <w:sz w:val="24"/>
          <w:szCs w:val="24"/>
        </w:rPr>
        <w:t>g</w:t>
      </w:r>
      <w:r>
        <w:rPr>
          <w:rFonts w:ascii="Times New Roman" w:hAnsi="Times New Roman" w:cs="Times New Roman"/>
          <w:sz w:val="24"/>
          <w:szCs w:val="24"/>
        </w:rPr>
        <w:t xml:space="preserve"> ideas and values shape comparative political economies </w:t>
      </w:r>
      <w:r>
        <w:rPr>
          <w:rFonts w:ascii="Times New Roman" w:hAnsi="Times New Roman" w:cs="Times New Roman"/>
          <w:noProof/>
          <w:sz w:val="24"/>
          <w:szCs w:val="24"/>
        </w:rPr>
        <w:t>(Hall 1993; Hay 2001; Muller 2000; Schmidt 2008)</w:t>
      </w:r>
      <w:r w:rsidR="00B7799A">
        <w:rPr>
          <w:rFonts w:ascii="Times New Roman" w:hAnsi="Times New Roman" w:cs="Times New Roman"/>
          <w:sz w:val="24"/>
          <w:szCs w:val="24"/>
        </w:rPr>
        <w:t xml:space="preserve">. </w:t>
      </w:r>
    </w:p>
    <w:p w14:paraId="662F3CC8" w14:textId="712A6E35" w:rsidR="00A20C30" w:rsidRDefault="00DC1302" w:rsidP="00B779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B7799A">
        <w:rPr>
          <w:rFonts w:ascii="Times New Roman" w:hAnsi="Times New Roman" w:cs="Times New Roman"/>
          <w:sz w:val="24"/>
          <w:szCs w:val="24"/>
        </w:rPr>
        <w:t>n</w:t>
      </w:r>
      <w:r w:rsidR="00273ECD">
        <w:rPr>
          <w:rFonts w:ascii="Times New Roman" w:hAnsi="Times New Roman" w:cs="Times New Roman"/>
          <w:sz w:val="24"/>
          <w:szCs w:val="24"/>
        </w:rPr>
        <w:t xml:space="preserve">ational </w:t>
      </w:r>
      <w:r w:rsidR="00273ECD" w:rsidRPr="006A4094">
        <w:rPr>
          <w:rFonts w:ascii="Times New Roman" w:hAnsi="Times New Roman" w:cs="Times New Roman"/>
          <w:sz w:val="24"/>
          <w:szCs w:val="24"/>
        </w:rPr>
        <w:t xml:space="preserve">cultural arguments </w:t>
      </w:r>
      <w:r>
        <w:rPr>
          <w:rFonts w:ascii="Times New Roman" w:hAnsi="Times New Roman" w:cs="Times New Roman"/>
          <w:sz w:val="24"/>
          <w:szCs w:val="24"/>
        </w:rPr>
        <w:t xml:space="preserve">may be </w:t>
      </w:r>
      <w:r w:rsidR="00273ECD" w:rsidRPr="006A4094">
        <w:rPr>
          <w:rFonts w:ascii="Times New Roman" w:hAnsi="Times New Roman" w:cs="Times New Roman"/>
          <w:sz w:val="24"/>
          <w:szCs w:val="24"/>
        </w:rPr>
        <w:t>diffi</w:t>
      </w:r>
      <w:r w:rsidR="00273ECD">
        <w:rPr>
          <w:rFonts w:ascii="Times New Roman" w:hAnsi="Times New Roman" w:cs="Times New Roman"/>
          <w:sz w:val="24"/>
          <w:szCs w:val="24"/>
        </w:rPr>
        <w:t>cult to demonstrate empirically and</w:t>
      </w:r>
      <w:r w:rsidR="00273ECD" w:rsidRPr="006A4094">
        <w:rPr>
          <w:rFonts w:ascii="Times New Roman" w:hAnsi="Times New Roman" w:cs="Times New Roman"/>
          <w:sz w:val="24"/>
          <w:szCs w:val="24"/>
        </w:rPr>
        <w:t xml:space="preserve"> overly deterministic</w:t>
      </w:r>
      <w:r>
        <w:rPr>
          <w:rFonts w:ascii="Times New Roman" w:hAnsi="Times New Roman" w:cs="Times New Roman"/>
          <w:sz w:val="24"/>
          <w:szCs w:val="24"/>
        </w:rPr>
        <w:t>; therefore, a</w:t>
      </w:r>
      <w:r w:rsidR="00273ECD">
        <w:rPr>
          <w:rFonts w:ascii="Times New Roman" w:hAnsi="Times New Roman" w:cs="Times New Roman"/>
          <w:sz w:val="24"/>
          <w:szCs w:val="24"/>
        </w:rPr>
        <w:t xml:space="preserve"> recent generation of scholars, particularly in cultural sociology, </w:t>
      </w:r>
      <w:r>
        <w:rPr>
          <w:rFonts w:ascii="Times New Roman" w:hAnsi="Times New Roman" w:cs="Times New Roman"/>
          <w:sz w:val="24"/>
          <w:szCs w:val="24"/>
        </w:rPr>
        <w:t>use</w:t>
      </w:r>
      <w:r w:rsidR="00B7799A">
        <w:rPr>
          <w:rFonts w:ascii="Times New Roman" w:hAnsi="Times New Roman" w:cs="Times New Roman"/>
          <w:sz w:val="24"/>
          <w:szCs w:val="24"/>
        </w:rPr>
        <w:t xml:space="preserve"> less-essentialist method</w:t>
      </w:r>
      <w:r>
        <w:rPr>
          <w:rFonts w:ascii="Times New Roman" w:hAnsi="Times New Roman" w:cs="Times New Roman"/>
          <w:sz w:val="24"/>
          <w:szCs w:val="24"/>
        </w:rPr>
        <w:t>s</w:t>
      </w:r>
      <w:r w:rsidR="00B7799A">
        <w:rPr>
          <w:rFonts w:ascii="Times New Roman" w:hAnsi="Times New Roman" w:cs="Times New Roman"/>
          <w:sz w:val="24"/>
          <w:szCs w:val="24"/>
        </w:rPr>
        <w:t xml:space="preserve"> to </w:t>
      </w:r>
      <w:r w:rsidR="00EE7018">
        <w:rPr>
          <w:rFonts w:ascii="Times New Roman" w:hAnsi="Times New Roman" w:cs="Times New Roman"/>
          <w:sz w:val="24"/>
          <w:szCs w:val="24"/>
        </w:rPr>
        <w:t>explore how empirically-testable cultural artifacts influence individuals’ views of social issues</w:t>
      </w:r>
      <w:r w:rsidR="00B7799A">
        <w:rPr>
          <w:rFonts w:ascii="Times New Roman" w:hAnsi="Times New Roman" w:cs="Times New Roman"/>
          <w:sz w:val="24"/>
          <w:szCs w:val="24"/>
        </w:rPr>
        <w:t xml:space="preserve"> (</w:t>
      </w:r>
      <w:r w:rsidR="00B7799A" w:rsidRPr="001479D3">
        <w:rPr>
          <w:rFonts w:ascii="Times New Roman" w:hAnsi="Times New Roman" w:cs="Times New Roman"/>
          <w:sz w:val="24"/>
          <w:szCs w:val="24"/>
        </w:rPr>
        <w:t>Griswold</w:t>
      </w:r>
      <w:r w:rsidR="00B7799A">
        <w:rPr>
          <w:rFonts w:ascii="Times New Roman" w:hAnsi="Times New Roman" w:cs="Times New Roman"/>
          <w:sz w:val="24"/>
          <w:szCs w:val="24"/>
        </w:rPr>
        <w:t xml:space="preserve"> 1987)</w:t>
      </w:r>
      <w:r w:rsidR="00EE7018">
        <w:rPr>
          <w:rFonts w:ascii="Times New Roman" w:hAnsi="Times New Roman" w:cs="Times New Roman"/>
          <w:sz w:val="24"/>
          <w:szCs w:val="24"/>
        </w:rPr>
        <w:t xml:space="preserve">. </w:t>
      </w:r>
      <w:r w:rsidR="003058EF">
        <w:rPr>
          <w:rFonts w:ascii="Times New Roman" w:hAnsi="Times New Roman" w:cs="Times New Roman"/>
          <w:sz w:val="24"/>
          <w:szCs w:val="24"/>
        </w:rPr>
        <w:t>They begin with the observation that p</w:t>
      </w:r>
      <w:r w:rsidR="00AD21F8">
        <w:rPr>
          <w:rFonts w:ascii="Times New Roman" w:hAnsi="Times New Roman" w:cs="Times New Roman"/>
          <w:sz w:val="24"/>
          <w:szCs w:val="24"/>
        </w:rPr>
        <w:t xml:space="preserve">olitical agents draw from a </w:t>
      </w:r>
      <w:r w:rsidR="00AD21F8" w:rsidRPr="006A4094">
        <w:rPr>
          <w:rFonts w:ascii="Times New Roman" w:hAnsi="Times New Roman" w:cs="Times New Roman"/>
          <w:sz w:val="24"/>
          <w:szCs w:val="24"/>
        </w:rPr>
        <w:t xml:space="preserve">“cultural toolkit” </w:t>
      </w:r>
      <w:r w:rsidR="00AD21F8">
        <w:rPr>
          <w:rFonts w:ascii="Times New Roman" w:hAnsi="Times New Roman" w:cs="Times New Roman"/>
          <w:sz w:val="24"/>
          <w:szCs w:val="24"/>
        </w:rPr>
        <w:t xml:space="preserve">(of </w:t>
      </w:r>
      <w:r w:rsidR="00AD21F8" w:rsidRPr="006A4094">
        <w:rPr>
          <w:rFonts w:ascii="Times New Roman" w:hAnsi="Times New Roman" w:cs="Times New Roman"/>
          <w:sz w:val="24"/>
          <w:szCs w:val="24"/>
        </w:rPr>
        <w:t>symbols, images and narratives</w:t>
      </w:r>
      <w:r w:rsidR="00AD21F8">
        <w:rPr>
          <w:rFonts w:ascii="Times New Roman" w:hAnsi="Times New Roman" w:cs="Times New Roman"/>
          <w:sz w:val="24"/>
          <w:szCs w:val="24"/>
        </w:rPr>
        <w:t xml:space="preserve">) to formulate </w:t>
      </w:r>
      <w:r w:rsidR="00AD21F8" w:rsidRPr="006A4094">
        <w:rPr>
          <w:rFonts w:ascii="Times New Roman" w:hAnsi="Times New Roman" w:cs="Times New Roman"/>
          <w:sz w:val="24"/>
          <w:szCs w:val="24"/>
        </w:rPr>
        <w:t>strategies, ascrib</w:t>
      </w:r>
      <w:r w:rsidR="00AD21F8">
        <w:rPr>
          <w:rFonts w:ascii="Times New Roman" w:hAnsi="Times New Roman" w:cs="Times New Roman"/>
          <w:sz w:val="24"/>
          <w:szCs w:val="24"/>
        </w:rPr>
        <w:t>e</w:t>
      </w:r>
      <w:r w:rsidR="00AD21F8" w:rsidRPr="006A4094">
        <w:rPr>
          <w:rFonts w:ascii="Times New Roman" w:hAnsi="Times New Roman" w:cs="Times New Roman"/>
          <w:sz w:val="24"/>
          <w:szCs w:val="24"/>
        </w:rPr>
        <w:t xml:space="preserve"> meaning to social problem</w:t>
      </w:r>
      <w:r w:rsidR="00AD21F8">
        <w:rPr>
          <w:rFonts w:ascii="Times New Roman" w:hAnsi="Times New Roman" w:cs="Times New Roman"/>
          <w:sz w:val="24"/>
          <w:szCs w:val="24"/>
        </w:rPr>
        <w:t>s</w:t>
      </w:r>
      <w:r w:rsidR="00AD21F8" w:rsidRPr="006A4094">
        <w:rPr>
          <w:rFonts w:ascii="Times New Roman" w:hAnsi="Times New Roman" w:cs="Times New Roman"/>
          <w:sz w:val="24"/>
          <w:szCs w:val="24"/>
        </w:rPr>
        <w:t xml:space="preserve">, and construct “repertoires of evaluation” </w:t>
      </w:r>
      <w:r w:rsidR="00672A2E">
        <w:rPr>
          <w:rFonts w:ascii="Times New Roman" w:hAnsi="Times New Roman" w:cs="Times New Roman"/>
          <w:sz w:val="24"/>
          <w:szCs w:val="24"/>
        </w:rPr>
        <w:t>(Swidler 1986; Lamont and Thevenot; McNamara</w:t>
      </w:r>
      <w:r w:rsidR="00864621">
        <w:rPr>
          <w:rFonts w:ascii="Times New Roman" w:hAnsi="Times New Roman" w:cs="Times New Roman"/>
          <w:sz w:val="24"/>
          <w:szCs w:val="24"/>
        </w:rPr>
        <w:t xml:space="preserve"> 2015</w:t>
      </w:r>
      <w:r w:rsidR="00672A2E">
        <w:rPr>
          <w:rFonts w:ascii="Times New Roman" w:hAnsi="Times New Roman" w:cs="Times New Roman"/>
          <w:sz w:val="24"/>
          <w:szCs w:val="24"/>
        </w:rPr>
        <w:t xml:space="preserve">). </w:t>
      </w:r>
    </w:p>
    <w:p w14:paraId="3D3BA756" w14:textId="568FAA99" w:rsidR="00EE7018" w:rsidRDefault="00EE7018" w:rsidP="00A472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Producers of cultural artifacts, such as fiction writers,</w:t>
      </w:r>
      <w:r w:rsidR="00AD21F8">
        <w:rPr>
          <w:rFonts w:ascii="Times New Roman" w:hAnsi="Times New Roman" w:cs="Times New Roman"/>
          <w:sz w:val="24"/>
          <w:szCs w:val="24"/>
        </w:rPr>
        <w:t xml:space="preserve"> </w:t>
      </w:r>
      <w:r w:rsidR="003058EF">
        <w:rPr>
          <w:rFonts w:ascii="Times New Roman" w:hAnsi="Times New Roman" w:cs="Times New Roman"/>
          <w:sz w:val="24"/>
          <w:szCs w:val="24"/>
        </w:rPr>
        <w:t xml:space="preserve">have influence on </w:t>
      </w:r>
      <w:r w:rsidR="00DC1302">
        <w:rPr>
          <w:rFonts w:ascii="Times New Roman" w:hAnsi="Times New Roman" w:cs="Times New Roman"/>
          <w:sz w:val="24"/>
          <w:szCs w:val="24"/>
        </w:rPr>
        <w:t xml:space="preserve">both </w:t>
      </w:r>
      <w:r w:rsidR="003058EF">
        <w:rPr>
          <w:rFonts w:ascii="Times New Roman" w:hAnsi="Times New Roman" w:cs="Times New Roman"/>
          <w:sz w:val="24"/>
          <w:szCs w:val="24"/>
        </w:rPr>
        <w:t>th</w:t>
      </w:r>
      <w:r w:rsidR="00DC1302">
        <w:rPr>
          <w:rFonts w:ascii="Times New Roman" w:hAnsi="Times New Roman" w:cs="Times New Roman"/>
          <w:sz w:val="24"/>
          <w:szCs w:val="24"/>
        </w:rPr>
        <w:t>e</w:t>
      </w:r>
      <w:r w:rsidR="003058EF">
        <w:rPr>
          <w:rFonts w:ascii="Times New Roman" w:hAnsi="Times New Roman" w:cs="Times New Roman"/>
          <w:sz w:val="24"/>
          <w:szCs w:val="24"/>
        </w:rPr>
        <w:t xml:space="preserve"> </w:t>
      </w:r>
      <w:r w:rsidR="00AD21F8">
        <w:rPr>
          <w:rFonts w:ascii="Times New Roman" w:hAnsi="Times New Roman" w:cs="Times New Roman"/>
          <w:sz w:val="24"/>
          <w:szCs w:val="24"/>
        </w:rPr>
        <w:t xml:space="preserve">“cultural toolkit” </w:t>
      </w:r>
      <w:r w:rsidR="00DC1302">
        <w:rPr>
          <w:rFonts w:ascii="Times New Roman" w:hAnsi="Times New Roman" w:cs="Times New Roman"/>
          <w:sz w:val="24"/>
          <w:szCs w:val="24"/>
        </w:rPr>
        <w:t>and the political agents</w:t>
      </w:r>
      <w:r w:rsidR="00FC69EF">
        <w:rPr>
          <w:rFonts w:ascii="Times New Roman" w:hAnsi="Times New Roman" w:cs="Times New Roman"/>
          <w:sz w:val="24"/>
          <w:szCs w:val="24"/>
        </w:rPr>
        <w:t>.</w:t>
      </w:r>
      <w:r w:rsidR="00DC1302">
        <w:rPr>
          <w:rFonts w:ascii="Times New Roman" w:hAnsi="Times New Roman" w:cs="Times New Roman"/>
          <w:sz w:val="24"/>
          <w:szCs w:val="24"/>
        </w:rPr>
        <w:t xml:space="preserve"> </w:t>
      </w:r>
      <w:r w:rsidR="00FC69EF">
        <w:rPr>
          <w:rFonts w:ascii="Times New Roman" w:hAnsi="Times New Roman" w:cs="Times New Roman"/>
          <w:sz w:val="24"/>
          <w:szCs w:val="24"/>
        </w:rPr>
        <w:t xml:space="preserve">Writers </w:t>
      </w:r>
      <w:r w:rsidR="003058EF">
        <w:rPr>
          <w:rFonts w:ascii="Times New Roman" w:hAnsi="Times New Roman" w:cs="Times New Roman"/>
          <w:sz w:val="24"/>
          <w:szCs w:val="24"/>
        </w:rPr>
        <w:t xml:space="preserve">construct stories that </w:t>
      </w:r>
      <w:r w:rsidR="00DC1302">
        <w:rPr>
          <w:rFonts w:ascii="Times New Roman" w:hAnsi="Times New Roman" w:cs="Times New Roman"/>
          <w:sz w:val="24"/>
          <w:szCs w:val="24"/>
        </w:rPr>
        <w:t xml:space="preserve">both </w:t>
      </w:r>
      <w:r w:rsidR="003058EF">
        <w:rPr>
          <w:rFonts w:ascii="Times New Roman" w:hAnsi="Times New Roman" w:cs="Times New Roman"/>
          <w:sz w:val="24"/>
          <w:szCs w:val="24"/>
        </w:rPr>
        <w:t xml:space="preserve">resonate with </w:t>
      </w:r>
      <w:r w:rsidR="00DC1302">
        <w:rPr>
          <w:rFonts w:ascii="Times New Roman" w:hAnsi="Times New Roman" w:cs="Times New Roman"/>
          <w:sz w:val="24"/>
          <w:szCs w:val="24"/>
        </w:rPr>
        <w:t xml:space="preserve">and </w:t>
      </w:r>
      <w:r w:rsidR="00DC1302">
        <w:rPr>
          <w:rFonts w:ascii="Times New Roman" w:hAnsi="Times New Roman" w:cs="Times New Roman"/>
          <w:sz w:val="24"/>
          <w:szCs w:val="24"/>
        </w:rPr>
        <w:lastRenderedPageBreak/>
        <w:t xml:space="preserve">rework </w:t>
      </w:r>
      <w:r w:rsidR="003058EF">
        <w:rPr>
          <w:rFonts w:ascii="Times New Roman" w:hAnsi="Times New Roman" w:cs="Times New Roman"/>
          <w:sz w:val="24"/>
          <w:szCs w:val="24"/>
        </w:rPr>
        <w:t xml:space="preserve">cultural tools </w:t>
      </w:r>
      <w:r w:rsidR="00FC69EF">
        <w:rPr>
          <w:rFonts w:ascii="Times New Roman" w:hAnsi="Times New Roman" w:cs="Times New Roman"/>
          <w:sz w:val="24"/>
          <w:szCs w:val="24"/>
        </w:rPr>
        <w:t xml:space="preserve">when they write about </w:t>
      </w:r>
      <w:r w:rsidR="00AD21F8">
        <w:rPr>
          <w:rFonts w:ascii="Times New Roman" w:hAnsi="Times New Roman" w:cs="Times New Roman"/>
          <w:sz w:val="24"/>
          <w:szCs w:val="24"/>
        </w:rPr>
        <w:t>new social problems</w:t>
      </w:r>
      <w:r w:rsidR="00C02011">
        <w:rPr>
          <w:rFonts w:ascii="Times New Roman" w:hAnsi="Times New Roman" w:cs="Times New Roman"/>
          <w:sz w:val="24"/>
          <w:szCs w:val="24"/>
        </w:rPr>
        <w:t xml:space="preserve"> (Poovey 1995; </w:t>
      </w:r>
      <w:r w:rsidR="00FC69EF">
        <w:rPr>
          <w:rFonts w:ascii="Times New Roman" w:hAnsi="Times New Roman" w:cs="Times New Roman"/>
          <w:sz w:val="24"/>
          <w:szCs w:val="24"/>
        </w:rPr>
        <w:t>Guy 1996</w:t>
      </w:r>
      <w:r w:rsidR="00EE6F7F">
        <w:rPr>
          <w:rFonts w:ascii="Times New Roman" w:hAnsi="Times New Roman" w:cs="Times New Roman"/>
          <w:sz w:val="24"/>
          <w:szCs w:val="24"/>
        </w:rPr>
        <w:t>, 71</w:t>
      </w:r>
      <w:r w:rsidR="00FC69EF">
        <w:rPr>
          <w:rFonts w:ascii="Times New Roman" w:hAnsi="Times New Roman" w:cs="Times New Roman"/>
          <w:sz w:val="24"/>
          <w:szCs w:val="24"/>
        </w:rPr>
        <w:t>;</w:t>
      </w:r>
      <w:r w:rsidR="001B7B2A">
        <w:rPr>
          <w:rFonts w:ascii="Times New Roman" w:hAnsi="Times New Roman" w:cs="Times New Roman"/>
          <w:sz w:val="24"/>
          <w:szCs w:val="24"/>
        </w:rPr>
        <w:t xml:space="preserve"> </w:t>
      </w:r>
      <w:r w:rsidR="00C02011">
        <w:rPr>
          <w:rFonts w:ascii="Times New Roman" w:hAnsi="Times New Roman" w:cs="Times New Roman"/>
          <w:sz w:val="24"/>
          <w:szCs w:val="24"/>
        </w:rPr>
        <w:t>Milner 2005)</w:t>
      </w:r>
      <w:r w:rsidR="00AD21F8">
        <w:rPr>
          <w:rFonts w:ascii="Times New Roman" w:hAnsi="Times New Roman" w:cs="Times New Roman"/>
          <w:sz w:val="24"/>
          <w:szCs w:val="24"/>
        </w:rPr>
        <w:t xml:space="preserve">. </w:t>
      </w:r>
      <w:r w:rsidR="00A20C30">
        <w:rPr>
          <w:rFonts w:ascii="Times New Roman" w:hAnsi="Times New Roman" w:cs="Times New Roman"/>
          <w:sz w:val="24"/>
          <w:szCs w:val="24"/>
        </w:rPr>
        <w:t xml:space="preserve">First, fiction writers’ </w:t>
      </w:r>
      <w:r w:rsidR="00B7799A">
        <w:rPr>
          <w:rFonts w:ascii="Times New Roman" w:hAnsi="Times New Roman" w:cs="Times New Roman"/>
          <w:sz w:val="24"/>
          <w:szCs w:val="24"/>
        </w:rPr>
        <w:t xml:space="preserve">narratives </w:t>
      </w:r>
      <w:r w:rsidR="00B7799A" w:rsidRPr="006A4094">
        <w:rPr>
          <w:rFonts w:ascii="Times New Roman" w:hAnsi="Times New Roman" w:cs="Times New Roman"/>
          <w:sz w:val="24"/>
          <w:szCs w:val="24"/>
        </w:rPr>
        <w:t xml:space="preserve">frame cognitive perceptions of </w:t>
      </w:r>
      <w:r w:rsidR="00DC1302">
        <w:rPr>
          <w:rFonts w:ascii="Times New Roman" w:hAnsi="Times New Roman" w:cs="Times New Roman"/>
          <w:sz w:val="24"/>
          <w:szCs w:val="24"/>
        </w:rPr>
        <w:t xml:space="preserve">problems </w:t>
      </w:r>
      <w:r w:rsidR="00AD21F8">
        <w:rPr>
          <w:rFonts w:ascii="Times New Roman" w:hAnsi="Times New Roman" w:cs="Times New Roman"/>
          <w:sz w:val="24"/>
          <w:szCs w:val="24"/>
        </w:rPr>
        <w:t>such as poverty</w:t>
      </w:r>
      <w:r w:rsidR="003058EF">
        <w:rPr>
          <w:rFonts w:ascii="Times New Roman" w:hAnsi="Times New Roman" w:cs="Times New Roman"/>
          <w:sz w:val="24"/>
          <w:szCs w:val="24"/>
        </w:rPr>
        <w:t xml:space="preserve"> and even</w:t>
      </w:r>
      <w:r w:rsidR="00AD21F8">
        <w:rPr>
          <w:rFonts w:ascii="Times New Roman" w:hAnsi="Times New Roman" w:cs="Times New Roman"/>
          <w:sz w:val="24"/>
          <w:szCs w:val="24"/>
        </w:rPr>
        <w:t xml:space="preserve"> help to</w:t>
      </w:r>
      <w:r w:rsidR="00B7799A">
        <w:rPr>
          <w:rFonts w:ascii="Times New Roman" w:hAnsi="Times New Roman" w:cs="Times New Roman"/>
          <w:sz w:val="24"/>
          <w:szCs w:val="24"/>
        </w:rPr>
        <w:t xml:space="preserve"> </w:t>
      </w:r>
      <w:r w:rsidR="00B7799A" w:rsidRPr="001661AE">
        <w:rPr>
          <w:rFonts w:ascii="Times New Roman" w:hAnsi="Times New Roman" w:cs="Times New Roman"/>
          <w:sz w:val="24"/>
          <w:szCs w:val="24"/>
        </w:rPr>
        <w:t>put neglected issues on the agenda</w:t>
      </w:r>
      <w:r w:rsidR="00B7799A">
        <w:rPr>
          <w:rFonts w:ascii="Times New Roman" w:hAnsi="Times New Roman" w:cs="Times New Roman"/>
          <w:sz w:val="24"/>
          <w:szCs w:val="24"/>
        </w:rPr>
        <w:t>.</w:t>
      </w:r>
      <w:r w:rsidR="00B7799A" w:rsidRPr="002E3CCE">
        <w:rPr>
          <w:rFonts w:ascii="Times New Roman" w:hAnsi="Times New Roman" w:cs="Times New Roman"/>
          <w:sz w:val="24"/>
          <w:szCs w:val="24"/>
        </w:rPr>
        <w:t xml:space="preserve"> </w:t>
      </w:r>
      <w:r w:rsidR="00A4721B">
        <w:rPr>
          <w:rFonts w:ascii="Times New Roman" w:hAnsi="Times New Roman" w:cs="Times New Roman"/>
          <w:sz w:val="24"/>
          <w:szCs w:val="24"/>
        </w:rPr>
        <w:t>One cannot point to a single cultural perspective because domains – economic versus social – have contradictory logics; indeed, groups compete to assert their own logic in the formation of national identities</w:t>
      </w:r>
      <w:r w:rsidR="00DF6438">
        <w:rPr>
          <w:rFonts w:ascii="Times New Roman" w:hAnsi="Times New Roman" w:cs="Times New Roman"/>
          <w:sz w:val="24"/>
          <w:szCs w:val="24"/>
        </w:rPr>
        <w:t xml:space="preserve"> (Poovey 1995, </w:t>
      </w:r>
      <w:r w:rsidR="00A4721B">
        <w:rPr>
          <w:rFonts w:ascii="Times New Roman" w:hAnsi="Times New Roman" w:cs="Times New Roman"/>
          <w:sz w:val="24"/>
          <w:szCs w:val="24"/>
        </w:rPr>
        <w:t xml:space="preserve">15. </w:t>
      </w:r>
      <w:r w:rsidR="00FC69EF">
        <w:rPr>
          <w:rFonts w:ascii="Times New Roman" w:hAnsi="Times New Roman" w:cs="Times New Roman"/>
          <w:sz w:val="24"/>
          <w:szCs w:val="24"/>
        </w:rPr>
        <w:t>The Victorian social-problem novels helped to define poverty and the suffering of working class children in a culturally-specific way (Guy 1996; Poovey</w:t>
      </w:r>
      <w:r w:rsidR="00E05F7C">
        <w:rPr>
          <w:rFonts w:ascii="Times New Roman" w:hAnsi="Times New Roman" w:cs="Times New Roman"/>
          <w:sz w:val="24"/>
          <w:szCs w:val="24"/>
        </w:rPr>
        <w:t xml:space="preserve"> 1995</w:t>
      </w:r>
      <w:r w:rsidR="00FC69EF">
        <w:rPr>
          <w:rFonts w:ascii="Times New Roman" w:hAnsi="Times New Roman" w:cs="Times New Roman"/>
          <w:sz w:val="24"/>
          <w:szCs w:val="24"/>
        </w:rPr>
        <w:t xml:space="preserve">; Carney; Childers 2001; Johnson 2001; Dzelzainis 2012). </w:t>
      </w:r>
      <w:r w:rsidR="00B7799A">
        <w:rPr>
          <w:rFonts w:ascii="Times New Roman" w:hAnsi="Times New Roman" w:cs="Times New Roman"/>
          <w:sz w:val="24"/>
          <w:szCs w:val="24"/>
        </w:rPr>
        <w:t xml:space="preserve">In </w:t>
      </w:r>
      <w:r w:rsidR="00B7799A" w:rsidRPr="001D73BD">
        <w:rPr>
          <w:rFonts w:ascii="Times New Roman" w:hAnsi="Times New Roman" w:cs="Times New Roman"/>
          <w:sz w:val="24"/>
          <w:szCs w:val="24"/>
        </w:rPr>
        <w:t>the late eighteenth-century, literature was a crucial medium for intellectuals to debate issues, to shape public consciousness, and to influence rulers in pre-democratic regimes (Keen 1999, 33</w:t>
      </w:r>
      <w:r w:rsidR="00B7799A">
        <w:rPr>
          <w:rFonts w:ascii="Times New Roman" w:hAnsi="Times New Roman" w:cs="Times New Roman"/>
          <w:sz w:val="24"/>
          <w:szCs w:val="24"/>
        </w:rPr>
        <w:t>)</w:t>
      </w:r>
      <w:r w:rsidR="00B7799A" w:rsidRPr="001661AE">
        <w:rPr>
          <w:rFonts w:ascii="Times New Roman" w:hAnsi="Times New Roman" w:cs="Times New Roman"/>
          <w:sz w:val="24"/>
          <w:szCs w:val="24"/>
        </w:rPr>
        <w:t>.</w:t>
      </w:r>
    </w:p>
    <w:p w14:paraId="348F708D" w14:textId="52BA869E" w:rsidR="00EC0B12" w:rsidRDefault="00A20C30" w:rsidP="00EC0B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E05F7C">
        <w:rPr>
          <w:rFonts w:ascii="Times New Roman" w:hAnsi="Times New Roman" w:cs="Times New Roman"/>
          <w:sz w:val="24"/>
          <w:szCs w:val="24"/>
        </w:rPr>
        <w:t xml:space="preserve">while many sources of information (journalism, scientific work, etc) contribute to the framing of issues, </w:t>
      </w:r>
      <w:r>
        <w:rPr>
          <w:rFonts w:ascii="Times New Roman" w:hAnsi="Times New Roman" w:cs="Times New Roman"/>
          <w:sz w:val="24"/>
          <w:szCs w:val="24"/>
        </w:rPr>
        <w:t>f</w:t>
      </w:r>
      <w:r w:rsidR="005F490C" w:rsidRPr="001661AE">
        <w:rPr>
          <w:rFonts w:ascii="Times New Roman" w:hAnsi="Times New Roman" w:cs="Times New Roman"/>
          <w:sz w:val="24"/>
          <w:szCs w:val="24"/>
        </w:rPr>
        <w:t xml:space="preserve">iction is particularly powerful in making emotional appeals </w:t>
      </w:r>
      <w:r w:rsidR="001A783E">
        <w:rPr>
          <w:rFonts w:ascii="Times New Roman" w:hAnsi="Times New Roman" w:cs="Times New Roman"/>
          <w:sz w:val="24"/>
          <w:szCs w:val="24"/>
        </w:rPr>
        <w:t xml:space="preserve">to stimulate action on </w:t>
      </w:r>
      <w:r w:rsidR="005F490C" w:rsidRPr="001661AE">
        <w:rPr>
          <w:rFonts w:ascii="Times New Roman" w:hAnsi="Times New Roman" w:cs="Times New Roman"/>
          <w:sz w:val="24"/>
          <w:szCs w:val="24"/>
        </w:rPr>
        <w:t>social problems</w:t>
      </w:r>
      <w:r w:rsidR="00BA4E5B">
        <w:rPr>
          <w:rFonts w:ascii="Times New Roman" w:hAnsi="Times New Roman" w:cs="Times New Roman"/>
          <w:sz w:val="24"/>
          <w:szCs w:val="24"/>
        </w:rPr>
        <w:t xml:space="preserve">. </w:t>
      </w:r>
      <w:r w:rsidR="00AD21F8">
        <w:rPr>
          <w:rFonts w:ascii="Times New Roman" w:hAnsi="Times New Roman" w:cs="Times New Roman"/>
          <w:sz w:val="24"/>
          <w:szCs w:val="24"/>
        </w:rPr>
        <w:t>F</w:t>
      </w:r>
      <w:r w:rsidR="00BA4E5B" w:rsidRPr="006A4094">
        <w:rPr>
          <w:rFonts w:ascii="Times New Roman" w:hAnsi="Times New Roman" w:cs="Times New Roman"/>
          <w:sz w:val="24"/>
          <w:szCs w:val="24"/>
        </w:rPr>
        <w:t xml:space="preserve">ictional narratives may </w:t>
      </w:r>
      <w:r w:rsidR="00AD21F8">
        <w:rPr>
          <w:rFonts w:ascii="Times New Roman" w:hAnsi="Times New Roman" w:cs="Times New Roman"/>
          <w:sz w:val="24"/>
          <w:szCs w:val="24"/>
        </w:rPr>
        <w:t xml:space="preserve">build </w:t>
      </w:r>
      <w:r>
        <w:rPr>
          <w:rFonts w:ascii="Times New Roman" w:hAnsi="Times New Roman" w:cs="Times New Roman"/>
          <w:sz w:val="24"/>
          <w:szCs w:val="24"/>
        </w:rPr>
        <w:t xml:space="preserve">(or diminish) </w:t>
      </w:r>
      <w:r w:rsidR="00AD21F8">
        <w:rPr>
          <w:rFonts w:ascii="Times New Roman" w:hAnsi="Times New Roman" w:cs="Times New Roman"/>
          <w:sz w:val="24"/>
          <w:szCs w:val="24"/>
        </w:rPr>
        <w:t xml:space="preserve">the </w:t>
      </w:r>
      <w:r w:rsidR="00BA4E5B" w:rsidRPr="006A4094">
        <w:rPr>
          <w:rFonts w:ascii="Times New Roman" w:hAnsi="Times New Roman" w:cs="Times New Roman"/>
          <w:sz w:val="24"/>
          <w:szCs w:val="24"/>
        </w:rPr>
        <w:t xml:space="preserve">emotional commitment to helping marginal people and </w:t>
      </w:r>
      <w:r w:rsidR="00AD21F8">
        <w:rPr>
          <w:rFonts w:ascii="Times New Roman" w:hAnsi="Times New Roman" w:cs="Times New Roman"/>
          <w:sz w:val="24"/>
          <w:szCs w:val="24"/>
        </w:rPr>
        <w:t xml:space="preserve">increase </w:t>
      </w:r>
      <w:r w:rsidR="001A783E">
        <w:rPr>
          <w:rFonts w:ascii="Times New Roman" w:hAnsi="Times New Roman" w:cs="Times New Roman"/>
          <w:sz w:val="24"/>
          <w:szCs w:val="24"/>
        </w:rPr>
        <w:t xml:space="preserve">(or decrease) </w:t>
      </w:r>
      <w:r w:rsidR="00BA4E5B" w:rsidRPr="006A4094">
        <w:rPr>
          <w:rFonts w:ascii="Times New Roman" w:hAnsi="Times New Roman" w:cs="Times New Roman"/>
          <w:sz w:val="24"/>
          <w:szCs w:val="24"/>
        </w:rPr>
        <w:t>support for specific policy interventions.</w:t>
      </w:r>
      <w:r w:rsidR="00E05F7C">
        <w:rPr>
          <w:rFonts w:ascii="Times New Roman" w:hAnsi="Times New Roman" w:cs="Times New Roman"/>
          <w:sz w:val="24"/>
          <w:szCs w:val="24"/>
        </w:rPr>
        <w:t xml:space="preserve"> </w:t>
      </w:r>
      <w:r w:rsidR="007F665F" w:rsidRPr="00BA4E5B">
        <w:rPr>
          <w:rFonts w:ascii="Times New Roman" w:hAnsi="Times New Roman" w:cs="Times New Roman"/>
          <w:i/>
          <w:iCs/>
          <w:sz w:val="24"/>
          <w:szCs w:val="24"/>
        </w:rPr>
        <w:t>Uncle Tom’s Cabin</w:t>
      </w:r>
      <w:r w:rsidR="007F665F" w:rsidRPr="00BA4E5B">
        <w:rPr>
          <w:rFonts w:ascii="Times New Roman" w:hAnsi="Times New Roman" w:cs="Times New Roman"/>
          <w:sz w:val="24"/>
          <w:szCs w:val="24"/>
        </w:rPr>
        <w:t xml:space="preserve"> famously inspire</w:t>
      </w:r>
      <w:r w:rsidR="001A783E">
        <w:rPr>
          <w:rFonts w:ascii="Times New Roman" w:hAnsi="Times New Roman" w:cs="Times New Roman"/>
          <w:sz w:val="24"/>
          <w:szCs w:val="24"/>
        </w:rPr>
        <w:t>d</w:t>
      </w:r>
      <w:r w:rsidR="007F665F" w:rsidRPr="00BA4E5B">
        <w:rPr>
          <w:rFonts w:ascii="Times New Roman" w:hAnsi="Times New Roman" w:cs="Times New Roman"/>
          <w:sz w:val="24"/>
          <w:szCs w:val="24"/>
        </w:rPr>
        <w:t xml:space="preserve"> revolt against slavery</w:t>
      </w:r>
      <w:r w:rsidR="00BA4E5B">
        <w:rPr>
          <w:rFonts w:ascii="Times New Roman" w:hAnsi="Times New Roman" w:cs="Times New Roman"/>
          <w:sz w:val="24"/>
          <w:szCs w:val="24"/>
        </w:rPr>
        <w:t xml:space="preserve"> </w:t>
      </w:r>
      <w:r w:rsidR="00BA4E5B" w:rsidRPr="00BA4E5B">
        <w:rPr>
          <w:rFonts w:ascii="Times New Roman" w:hAnsi="Times New Roman" w:cs="Times New Roman"/>
          <w:sz w:val="24"/>
          <w:szCs w:val="24"/>
        </w:rPr>
        <w:t>(Swidler 1986; Lamont 2000; Weerssen 2004.)</w:t>
      </w:r>
      <w:r w:rsidR="007F665F" w:rsidRPr="00BA4E5B">
        <w:rPr>
          <w:rFonts w:ascii="Times New Roman" w:hAnsi="Times New Roman" w:cs="Times New Roman"/>
          <w:sz w:val="24"/>
          <w:szCs w:val="24"/>
        </w:rPr>
        <w:t xml:space="preserve"> Literacy rates influence</w:t>
      </w:r>
      <w:r w:rsidR="001A783E">
        <w:rPr>
          <w:rFonts w:ascii="Times New Roman" w:hAnsi="Times New Roman" w:cs="Times New Roman"/>
          <w:sz w:val="24"/>
          <w:szCs w:val="24"/>
        </w:rPr>
        <w:t>d</w:t>
      </w:r>
      <w:r w:rsidR="007F665F" w:rsidRPr="00BA4E5B">
        <w:rPr>
          <w:rFonts w:ascii="Times New Roman" w:hAnsi="Times New Roman" w:cs="Times New Roman"/>
          <w:sz w:val="24"/>
          <w:szCs w:val="24"/>
        </w:rPr>
        <w:t xml:space="preserve"> citizen rebellion during the French Revolution, and pre-Communist literacy rates predict</w:t>
      </w:r>
      <w:r w:rsidR="001A783E">
        <w:rPr>
          <w:rFonts w:ascii="Times New Roman" w:hAnsi="Times New Roman" w:cs="Times New Roman"/>
          <w:sz w:val="24"/>
          <w:szCs w:val="24"/>
        </w:rPr>
        <w:t>ed</w:t>
      </w:r>
      <w:r w:rsidR="007F665F" w:rsidRPr="00BA4E5B">
        <w:rPr>
          <w:rFonts w:ascii="Times New Roman" w:hAnsi="Times New Roman" w:cs="Times New Roman"/>
          <w:sz w:val="24"/>
          <w:szCs w:val="24"/>
        </w:rPr>
        <w:t xml:space="preserve"> post-Communist democratic institutions</w:t>
      </w:r>
      <w:r w:rsidR="00BA4E5B" w:rsidRPr="00BA4E5B">
        <w:rPr>
          <w:rFonts w:ascii="Times New Roman" w:hAnsi="Times New Roman" w:cs="Times New Roman"/>
          <w:sz w:val="24"/>
          <w:szCs w:val="24"/>
        </w:rPr>
        <w:t xml:space="preserve"> (Markoff 1986; Darden and Grzymala-Busse 2006.)</w:t>
      </w:r>
      <w:r w:rsidR="007F665F" w:rsidRPr="00BA4E5B">
        <w:rPr>
          <w:rFonts w:ascii="Times New Roman" w:hAnsi="Times New Roman" w:cs="Times New Roman"/>
          <w:sz w:val="24"/>
          <w:szCs w:val="24"/>
        </w:rPr>
        <w:t xml:space="preserve"> </w:t>
      </w:r>
    </w:p>
    <w:p w14:paraId="7DDD90AF" w14:textId="77777777" w:rsidR="00EC0A8D" w:rsidRDefault="00A20C30" w:rsidP="00EC0B12">
      <w:pPr>
        <w:spacing w:line="480" w:lineRule="auto"/>
        <w:ind w:firstLine="720"/>
        <w:rPr>
          <w:rFonts w:ascii="Times New Roman" w:hAnsi="Times New Roman" w:cs="Times New Roman"/>
          <w:sz w:val="24"/>
          <w:szCs w:val="24"/>
        </w:rPr>
      </w:pPr>
      <w:r>
        <w:rPr>
          <w:rFonts w:ascii="Times New Roman" w:hAnsi="Times New Roman" w:cs="Times New Roman"/>
          <w:sz w:val="24"/>
          <w:szCs w:val="24"/>
        </w:rPr>
        <w:t>Fictional narratives</w:t>
      </w:r>
      <w:r w:rsidR="001A783E">
        <w:rPr>
          <w:rFonts w:ascii="Times New Roman" w:hAnsi="Times New Roman" w:cs="Times New Roman"/>
          <w:sz w:val="24"/>
          <w:szCs w:val="24"/>
        </w:rPr>
        <w:t>’</w:t>
      </w:r>
      <w:r>
        <w:rPr>
          <w:rFonts w:ascii="Times New Roman" w:hAnsi="Times New Roman" w:cs="Times New Roman"/>
          <w:sz w:val="24"/>
          <w:szCs w:val="24"/>
        </w:rPr>
        <w:t xml:space="preserve"> i</w:t>
      </w:r>
      <w:r w:rsidR="001A783E">
        <w:rPr>
          <w:rFonts w:ascii="Times New Roman" w:hAnsi="Times New Roman" w:cs="Times New Roman"/>
          <w:sz w:val="24"/>
          <w:szCs w:val="24"/>
        </w:rPr>
        <w:t xml:space="preserve">nfluences </w:t>
      </w:r>
      <w:r>
        <w:rPr>
          <w:rFonts w:ascii="Times New Roman" w:hAnsi="Times New Roman" w:cs="Times New Roman"/>
          <w:sz w:val="24"/>
          <w:szCs w:val="24"/>
        </w:rPr>
        <w:t>on c</w:t>
      </w:r>
      <w:r w:rsidR="005F490C" w:rsidRPr="001661AE">
        <w:rPr>
          <w:rFonts w:ascii="Times New Roman" w:hAnsi="Times New Roman" w:cs="Times New Roman"/>
          <w:sz w:val="24"/>
          <w:szCs w:val="24"/>
        </w:rPr>
        <w:t xml:space="preserve">ognitive </w:t>
      </w:r>
      <w:r w:rsidR="001A783E">
        <w:rPr>
          <w:rFonts w:ascii="Times New Roman" w:hAnsi="Times New Roman" w:cs="Times New Roman"/>
          <w:sz w:val="24"/>
          <w:szCs w:val="24"/>
        </w:rPr>
        <w:t xml:space="preserve">perceptions </w:t>
      </w:r>
      <w:r w:rsidR="005F490C" w:rsidRPr="001661AE">
        <w:rPr>
          <w:rFonts w:ascii="Times New Roman" w:hAnsi="Times New Roman" w:cs="Times New Roman"/>
          <w:sz w:val="24"/>
          <w:szCs w:val="24"/>
        </w:rPr>
        <w:t xml:space="preserve">and emotional </w:t>
      </w:r>
      <w:r w:rsidR="001A783E">
        <w:rPr>
          <w:rFonts w:ascii="Times New Roman" w:hAnsi="Times New Roman" w:cs="Times New Roman"/>
          <w:sz w:val="24"/>
          <w:szCs w:val="24"/>
        </w:rPr>
        <w:t xml:space="preserve">responses work to </w:t>
      </w:r>
      <w:r w:rsidR="005F490C" w:rsidRPr="001661AE">
        <w:rPr>
          <w:rFonts w:ascii="Times New Roman" w:hAnsi="Times New Roman" w:cs="Times New Roman"/>
          <w:sz w:val="24"/>
          <w:szCs w:val="24"/>
        </w:rPr>
        <w:t xml:space="preserve">influence </w:t>
      </w:r>
      <w:r>
        <w:rPr>
          <w:rFonts w:ascii="Times New Roman" w:hAnsi="Times New Roman" w:cs="Times New Roman"/>
          <w:sz w:val="24"/>
          <w:szCs w:val="24"/>
        </w:rPr>
        <w:t xml:space="preserve">public policy by shaping </w:t>
      </w:r>
      <w:r w:rsidR="005F490C" w:rsidRPr="001661AE">
        <w:rPr>
          <w:rFonts w:ascii="Times New Roman" w:hAnsi="Times New Roman" w:cs="Times New Roman"/>
          <w:sz w:val="24"/>
          <w:szCs w:val="24"/>
        </w:rPr>
        <w:t xml:space="preserve">the preferences of </w:t>
      </w:r>
      <w:r w:rsidR="001A783E">
        <w:rPr>
          <w:rFonts w:ascii="Times New Roman" w:hAnsi="Times New Roman" w:cs="Times New Roman"/>
          <w:sz w:val="24"/>
          <w:szCs w:val="24"/>
        </w:rPr>
        <w:t>vote</w:t>
      </w:r>
      <w:r w:rsidR="00D50D4C">
        <w:rPr>
          <w:rFonts w:ascii="Times New Roman" w:hAnsi="Times New Roman" w:cs="Times New Roman"/>
          <w:sz w:val="24"/>
          <w:szCs w:val="24"/>
        </w:rPr>
        <w:t>r</w:t>
      </w:r>
      <w:r w:rsidR="001A783E">
        <w:rPr>
          <w:rFonts w:ascii="Times New Roman" w:hAnsi="Times New Roman" w:cs="Times New Roman"/>
          <w:sz w:val="24"/>
          <w:szCs w:val="24"/>
        </w:rPr>
        <w:t xml:space="preserve"> </w:t>
      </w:r>
      <w:r w:rsidR="00D50D4C">
        <w:rPr>
          <w:rFonts w:ascii="Times New Roman" w:hAnsi="Times New Roman" w:cs="Times New Roman"/>
          <w:sz w:val="24"/>
          <w:szCs w:val="24"/>
        </w:rPr>
        <w:t>and</w:t>
      </w:r>
      <w:r w:rsidR="001A783E">
        <w:rPr>
          <w:rFonts w:ascii="Times New Roman" w:hAnsi="Times New Roman" w:cs="Times New Roman"/>
          <w:sz w:val="24"/>
          <w:szCs w:val="24"/>
        </w:rPr>
        <w:t xml:space="preserve"> </w:t>
      </w:r>
      <w:r w:rsidR="00D50D4C">
        <w:rPr>
          <w:rFonts w:ascii="Times New Roman" w:hAnsi="Times New Roman" w:cs="Times New Roman"/>
          <w:sz w:val="24"/>
          <w:szCs w:val="24"/>
        </w:rPr>
        <w:t xml:space="preserve">actors in </w:t>
      </w:r>
      <w:r w:rsidR="005F490C" w:rsidRPr="001661AE">
        <w:rPr>
          <w:rFonts w:ascii="Times New Roman" w:hAnsi="Times New Roman" w:cs="Times New Roman"/>
          <w:sz w:val="24"/>
          <w:szCs w:val="24"/>
        </w:rPr>
        <w:t xml:space="preserve">political processes. </w:t>
      </w:r>
      <w:r>
        <w:rPr>
          <w:rFonts w:ascii="Times New Roman" w:hAnsi="Times New Roman" w:cs="Times New Roman"/>
          <w:sz w:val="24"/>
          <w:szCs w:val="24"/>
        </w:rPr>
        <w:t xml:space="preserve">With their </w:t>
      </w:r>
      <w:r w:rsidRPr="00BA4E5B">
        <w:rPr>
          <w:rFonts w:ascii="Times New Roman" w:hAnsi="Times New Roman" w:cs="Times New Roman"/>
          <w:sz w:val="24"/>
          <w:szCs w:val="24"/>
        </w:rPr>
        <w:t xml:space="preserve">depictions of villains and </w:t>
      </w:r>
      <w:r>
        <w:rPr>
          <w:rFonts w:ascii="Times New Roman" w:hAnsi="Times New Roman" w:cs="Times New Roman"/>
          <w:sz w:val="24"/>
          <w:szCs w:val="24"/>
        </w:rPr>
        <w:t xml:space="preserve">attribution of </w:t>
      </w:r>
      <w:r w:rsidRPr="00BA4E5B">
        <w:rPr>
          <w:rFonts w:ascii="Times New Roman" w:hAnsi="Times New Roman" w:cs="Times New Roman"/>
          <w:sz w:val="24"/>
          <w:szCs w:val="24"/>
        </w:rPr>
        <w:t>blame</w:t>
      </w:r>
      <w:r>
        <w:rPr>
          <w:rFonts w:ascii="Times New Roman" w:hAnsi="Times New Roman" w:cs="Times New Roman"/>
          <w:sz w:val="24"/>
          <w:szCs w:val="24"/>
        </w:rPr>
        <w:t xml:space="preserve">, </w:t>
      </w:r>
      <w:r w:rsidRPr="00BA4E5B">
        <w:rPr>
          <w:rFonts w:ascii="Times New Roman" w:hAnsi="Times New Roman" w:cs="Times New Roman"/>
          <w:sz w:val="24"/>
          <w:szCs w:val="24"/>
        </w:rPr>
        <w:t xml:space="preserve">narratives </w:t>
      </w:r>
      <w:r w:rsidR="00D50D4C">
        <w:rPr>
          <w:rFonts w:ascii="Times New Roman" w:hAnsi="Times New Roman" w:cs="Times New Roman"/>
          <w:sz w:val="24"/>
          <w:szCs w:val="24"/>
        </w:rPr>
        <w:t xml:space="preserve">influence the articulation of </w:t>
      </w:r>
      <w:r w:rsidRPr="00BA4E5B">
        <w:rPr>
          <w:rFonts w:ascii="Times New Roman" w:hAnsi="Times New Roman" w:cs="Times New Roman"/>
          <w:sz w:val="24"/>
          <w:szCs w:val="24"/>
        </w:rPr>
        <w:t xml:space="preserve">economic, religious and ethnic </w:t>
      </w:r>
      <w:r>
        <w:rPr>
          <w:rFonts w:ascii="Times New Roman" w:hAnsi="Times New Roman" w:cs="Times New Roman"/>
          <w:sz w:val="24"/>
          <w:szCs w:val="24"/>
        </w:rPr>
        <w:t xml:space="preserve">cleavages, and </w:t>
      </w:r>
      <w:r w:rsidR="006111F4">
        <w:rPr>
          <w:rFonts w:ascii="Times New Roman" w:hAnsi="Times New Roman" w:cs="Times New Roman"/>
          <w:sz w:val="24"/>
          <w:szCs w:val="24"/>
        </w:rPr>
        <w:t xml:space="preserve">the </w:t>
      </w:r>
      <w:r w:rsidR="00CB7EDF">
        <w:rPr>
          <w:rFonts w:ascii="Times New Roman" w:hAnsi="Times New Roman" w:cs="Times New Roman"/>
          <w:sz w:val="24"/>
          <w:szCs w:val="24"/>
        </w:rPr>
        <w:t>preferences of employers, workers, peasants, clergy</w:t>
      </w:r>
      <w:r w:rsidR="00D50D4C">
        <w:rPr>
          <w:rFonts w:ascii="Times New Roman" w:hAnsi="Times New Roman" w:cs="Times New Roman"/>
          <w:sz w:val="24"/>
          <w:szCs w:val="24"/>
        </w:rPr>
        <w:t xml:space="preserve"> and party strategists</w:t>
      </w:r>
      <w:r>
        <w:rPr>
          <w:rFonts w:ascii="Times New Roman" w:hAnsi="Times New Roman" w:cs="Times New Roman"/>
          <w:sz w:val="24"/>
          <w:szCs w:val="24"/>
        </w:rPr>
        <w:t>.</w:t>
      </w:r>
      <w:r w:rsidRPr="00BA4E5B">
        <w:rPr>
          <w:rFonts w:ascii="Times New Roman" w:hAnsi="Times New Roman" w:cs="Times New Roman"/>
          <w:sz w:val="24"/>
          <w:szCs w:val="24"/>
        </w:rPr>
        <w:t xml:space="preserve"> </w:t>
      </w:r>
      <w:r w:rsidR="00D50D4C">
        <w:rPr>
          <w:rFonts w:ascii="Times New Roman" w:hAnsi="Times New Roman" w:cs="Times New Roman"/>
          <w:sz w:val="24"/>
          <w:szCs w:val="24"/>
        </w:rPr>
        <w:t>In this way, c</w:t>
      </w:r>
      <w:r w:rsidR="005F490C" w:rsidRPr="001661AE">
        <w:rPr>
          <w:rFonts w:ascii="Times New Roman" w:hAnsi="Times New Roman" w:cs="Times New Roman"/>
          <w:sz w:val="24"/>
          <w:szCs w:val="24"/>
        </w:rPr>
        <w:t>ultur</w:t>
      </w:r>
      <w:r>
        <w:rPr>
          <w:rFonts w:ascii="Times New Roman" w:hAnsi="Times New Roman" w:cs="Times New Roman"/>
          <w:sz w:val="24"/>
          <w:szCs w:val="24"/>
        </w:rPr>
        <w:t>al artifacts</w:t>
      </w:r>
      <w:r w:rsidR="005F490C" w:rsidRPr="001661AE">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5F490C" w:rsidRPr="001661AE">
        <w:rPr>
          <w:rFonts w:ascii="Times New Roman" w:hAnsi="Times New Roman" w:cs="Times New Roman"/>
          <w:sz w:val="24"/>
          <w:szCs w:val="24"/>
        </w:rPr>
        <w:t xml:space="preserve">crucial to </w:t>
      </w:r>
      <w:r w:rsidR="008E09D4">
        <w:rPr>
          <w:rFonts w:ascii="Times New Roman" w:hAnsi="Times New Roman" w:cs="Times New Roman"/>
          <w:sz w:val="24"/>
          <w:szCs w:val="24"/>
        </w:rPr>
        <w:t xml:space="preserve">the </w:t>
      </w:r>
      <w:r w:rsidR="005F490C" w:rsidRPr="001661AE">
        <w:rPr>
          <w:rFonts w:ascii="Times New Roman" w:hAnsi="Times New Roman" w:cs="Times New Roman"/>
          <w:sz w:val="24"/>
          <w:szCs w:val="24"/>
        </w:rPr>
        <w:t xml:space="preserve">context </w:t>
      </w:r>
      <w:r w:rsidR="008E09D4" w:rsidRPr="006979A8">
        <w:rPr>
          <w:rFonts w:ascii="Times" w:hAnsi="Times"/>
          <w:sz w:val="24"/>
          <w:szCs w:val="24"/>
        </w:rPr>
        <w:t xml:space="preserve">in which </w:t>
      </w:r>
      <w:r w:rsidR="008E09D4" w:rsidRPr="006979A8">
        <w:rPr>
          <w:rFonts w:ascii="Times" w:hAnsi="Times"/>
          <w:sz w:val="24"/>
          <w:szCs w:val="24"/>
        </w:rPr>
        <w:lastRenderedPageBreak/>
        <w:t>causal mechanisms take place</w:t>
      </w:r>
      <w:r w:rsidR="008E09D4">
        <w:rPr>
          <w:rFonts w:ascii="Times" w:hAnsi="Times"/>
          <w:sz w:val="24"/>
          <w:szCs w:val="24"/>
        </w:rPr>
        <w:t>,</w:t>
      </w:r>
      <w:r w:rsidR="008E09D4" w:rsidRPr="001661AE">
        <w:rPr>
          <w:rFonts w:ascii="Times New Roman" w:hAnsi="Times New Roman" w:cs="Times New Roman"/>
          <w:sz w:val="24"/>
          <w:szCs w:val="24"/>
        </w:rPr>
        <w:t xml:space="preserve"> </w:t>
      </w:r>
      <w:r w:rsidR="005F490C" w:rsidRPr="001661AE">
        <w:rPr>
          <w:rFonts w:ascii="Times New Roman" w:hAnsi="Times New Roman" w:cs="Times New Roman"/>
          <w:sz w:val="24"/>
          <w:szCs w:val="24"/>
        </w:rPr>
        <w:t>even when authors are not the direct decision mak</w:t>
      </w:r>
      <w:r w:rsidR="008E09D4">
        <w:rPr>
          <w:rFonts w:ascii="Times New Roman" w:hAnsi="Times New Roman" w:cs="Times New Roman"/>
          <w:sz w:val="24"/>
          <w:szCs w:val="24"/>
        </w:rPr>
        <w:t>er</w:t>
      </w:r>
      <w:r w:rsidR="001A783E">
        <w:rPr>
          <w:rFonts w:ascii="Times New Roman" w:hAnsi="Times New Roman" w:cs="Times New Roman"/>
          <w:sz w:val="24"/>
          <w:szCs w:val="24"/>
        </w:rPr>
        <w:t>s</w:t>
      </w:r>
      <w:r w:rsidR="008E09D4">
        <w:rPr>
          <w:rFonts w:ascii="Times New Roman" w:hAnsi="Times New Roman" w:cs="Times New Roman"/>
          <w:sz w:val="24"/>
          <w:szCs w:val="24"/>
        </w:rPr>
        <w:t xml:space="preserve"> or leading political agent</w:t>
      </w:r>
      <w:r w:rsidR="001A783E">
        <w:rPr>
          <w:rFonts w:ascii="Times New Roman" w:hAnsi="Times New Roman" w:cs="Times New Roman"/>
          <w:sz w:val="24"/>
          <w:szCs w:val="24"/>
        </w:rPr>
        <w:t>s</w:t>
      </w:r>
      <w:r>
        <w:rPr>
          <w:rFonts w:ascii="Times New Roman" w:hAnsi="Times New Roman" w:cs="Times New Roman"/>
          <w:sz w:val="24"/>
          <w:szCs w:val="24"/>
        </w:rPr>
        <w:t xml:space="preserve">. </w:t>
      </w:r>
      <w:r>
        <w:rPr>
          <w:rFonts w:ascii="Times" w:hAnsi="Times"/>
          <w:sz w:val="24"/>
          <w:szCs w:val="24"/>
        </w:rPr>
        <w:t>T</w:t>
      </w:r>
      <w:r w:rsidRPr="006979A8">
        <w:rPr>
          <w:rFonts w:ascii="Times" w:hAnsi="Times"/>
          <w:sz w:val="24"/>
          <w:szCs w:val="24"/>
        </w:rPr>
        <w:t>he context-conditionality of causal mechanisms</w:t>
      </w:r>
      <w:r>
        <w:rPr>
          <w:rFonts w:ascii="Times" w:hAnsi="Times"/>
          <w:sz w:val="24"/>
          <w:szCs w:val="24"/>
        </w:rPr>
        <w:t xml:space="preserve"> is important because context mediates the </w:t>
      </w:r>
      <w:r w:rsidRPr="006979A8">
        <w:rPr>
          <w:rFonts w:ascii="Times" w:hAnsi="Times"/>
          <w:sz w:val="24"/>
          <w:szCs w:val="24"/>
        </w:rPr>
        <w:t>mechanisms</w:t>
      </w:r>
      <w:r>
        <w:rPr>
          <w:rFonts w:ascii="Times" w:hAnsi="Times"/>
          <w:sz w:val="24"/>
          <w:szCs w:val="24"/>
        </w:rPr>
        <w:t xml:space="preserve"> by </w:t>
      </w:r>
      <w:r w:rsidRPr="006979A8">
        <w:rPr>
          <w:rFonts w:ascii="Times" w:hAnsi="Times"/>
          <w:sz w:val="24"/>
          <w:szCs w:val="24"/>
        </w:rPr>
        <w:t xml:space="preserve">which a cause </w:t>
      </w:r>
      <w:r w:rsidR="001A783E">
        <w:rPr>
          <w:rFonts w:ascii="Times" w:hAnsi="Times"/>
          <w:sz w:val="24"/>
          <w:szCs w:val="24"/>
        </w:rPr>
        <w:t xml:space="preserve">has </w:t>
      </w:r>
      <w:r w:rsidRPr="006979A8">
        <w:rPr>
          <w:rFonts w:ascii="Times" w:hAnsi="Times"/>
          <w:sz w:val="24"/>
          <w:szCs w:val="24"/>
        </w:rPr>
        <w:t xml:space="preserve">an effect </w:t>
      </w:r>
      <w:r>
        <w:rPr>
          <w:rFonts w:ascii="Times" w:hAnsi="Times"/>
          <w:sz w:val="24"/>
          <w:szCs w:val="24"/>
        </w:rPr>
        <w:t>(</w:t>
      </w:r>
      <w:r w:rsidRPr="006979A8">
        <w:rPr>
          <w:rFonts w:ascii="Times" w:hAnsi="Times"/>
          <w:sz w:val="24"/>
          <w:szCs w:val="24"/>
        </w:rPr>
        <w:fldChar w:fldCharType="begin"/>
      </w:r>
      <w:r w:rsidRPr="006979A8">
        <w:rPr>
          <w:rFonts w:ascii="Times" w:hAnsi="Times"/>
          <w:sz w:val="24"/>
          <w:szCs w:val="24"/>
        </w:rPr>
        <w:instrText xml:space="preserve"> ADDIN ZOTERO_ITEM CSL_CITATION {"citationID":"XNHQAqnw","properties":{"formattedCitation":"(Falleti and Lynch 2009)","plainCitation":"(Falleti and Lynch 2009)","noteIndex":0},"citationItems":[{"id":1054,"uris":["http://zotero.org/users/875252/items/ZU35JARP"],"uri":["http://zotero.org/users/875252/items/ZU35JARP"],"itemData":{"id":1054,"type":"article-journal","title":"Context and Causal Mechanisms in Political Analysis","container-title":"Comparative Political Studies","page":"1143-1166","volume":"42","issue":"9","language":"en","author":[{"family":"Falleti","given":"T. G."},{"family":"Lynch","given":"J. F."}],"issued":{"date-parts":[["2009"]]}}}],"schema":"https://github.com/citation-style-language/schema/raw/master/csl-citation.json"} </w:instrText>
      </w:r>
      <w:r w:rsidRPr="006979A8">
        <w:rPr>
          <w:rFonts w:ascii="Times" w:hAnsi="Times"/>
          <w:sz w:val="24"/>
          <w:szCs w:val="24"/>
        </w:rPr>
        <w:fldChar w:fldCharType="separate"/>
      </w:r>
      <w:r w:rsidRPr="006979A8">
        <w:rPr>
          <w:rFonts w:ascii="Times" w:hAnsi="Times"/>
          <w:noProof/>
          <w:sz w:val="24"/>
          <w:szCs w:val="24"/>
        </w:rPr>
        <w:t>Falleti and Lynch 2009)</w:t>
      </w:r>
      <w:r w:rsidRPr="006979A8">
        <w:rPr>
          <w:rFonts w:ascii="Times" w:hAnsi="Times"/>
          <w:sz w:val="24"/>
          <w:szCs w:val="24"/>
        </w:rPr>
        <w:fldChar w:fldCharType="end"/>
      </w:r>
      <w:r>
        <w:rPr>
          <w:rFonts w:ascii="Times" w:hAnsi="Times"/>
          <w:sz w:val="24"/>
          <w:szCs w:val="24"/>
        </w:rPr>
        <w:t xml:space="preserve">. </w:t>
      </w:r>
      <w:r w:rsidR="005C43A8">
        <w:rPr>
          <w:rFonts w:ascii="Times" w:hAnsi="Times"/>
          <w:sz w:val="24"/>
          <w:szCs w:val="24"/>
        </w:rPr>
        <w:t>C</w:t>
      </w:r>
      <w:r w:rsidR="005C43A8">
        <w:rPr>
          <w:rFonts w:ascii="Times New Roman" w:hAnsi="Times New Roman" w:cs="Times New Roman"/>
          <w:sz w:val="24"/>
          <w:szCs w:val="24"/>
        </w:rPr>
        <w:t xml:space="preserve">ontext is </w:t>
      </w:r>
      <w:r w:rsidR="008E09D4">
        <w:rPr>
          <w:rFonts w:ascii="Times New Roman" w:hAnsi="Times New Roman" w:cs="Times New Roman"/>
          <w:sz w:val="24"/>
          <w:szCs w:val="24"/>
        </w:rPr>
        <w:t xml:space="preserve">particularly </w:t>
      </w:r>
      <w:r>
        <w:rPr>
          <w:rFonts w:ascii="Times New Roman" w:hAnsi="Times New Roman" w:cs="Times New Roman"/>
          <w:sz w:val="24"/>
          <w:szCs w:val="24"/>
        </w:rPr>
        <w:t xml:space="preserve">important </w:t>
      </w:r>
      <w:r w:rsidR="008E09D4">
        <w:rPr>
          <w:rFonts w:ascii="Times New Roman" w:hAnsi="Times New Roman" w:cs="Times New Roman"/>
          <w:sz w:val="24"/>
          <w:szCs w:val="24"/>
        </w:rPr>
        <w:t>under conditions of multicausality, context-conditionality, and endogeneity</w:t>
      </w:r>
      <w:r w:rsidR="008E09D4" w:rsidRPr="008E09D4">
        <w:rPr>
          <w:rFonts w:ascii="Times" w:hAnsi="Times"/>
          <w:noProof/>
          <w:sz w:val="24"/>
          <w:szCs w:val="24"/>
        </w:rPr>
        <w:t xml:space="preserve"> </w:t>
      </w:r>
      <w:r w:rsidR="008E09D4">
        <w:rPr>
          <w:rFonts w:ascii="Times" w:hAnsi="Times"/>
          <w:noProof/>
          <w:sz w:val="24"/>
          <w:szCs w:val="24"/>
        </w:rPr>
        <w:t>(</w:t>
      </w:r>
      <w:r w:rsidR="008E09D4" w:rsidRPr="006979A8">
        <w:rPr>
          <w:rFonts w:ascii="Times" w:hAnsi="Times"/>
          <w:noProof/>
          <w:sz w:val="24"/>
          <w:szCs w:val="24"/>
        </w:rPr>
        <w:t>Denk and Lehtinen 2014</w:t>
      </w:r>
      <w:r w:rsidR="008E09D4">
        <w:rPr>
          <w:rFonts w:ascii="Times" w:hAnsi="Times"/>
          <w:noProof/>
          <w:sz w:val="24"/>
          <w:szCs w:val="24"/>
        </w:rPr>
        <w:t xml:space="preserve">; </w:t>
      </w:r>
      <w:r w:rsidR="008E09D4" w:rsidRPr="006979A8">
        <w:rPr>
          <w:rFonts w:ascii="Times" w:hAnsi="Times"/>
          <w:sz w:val="24"/>
          <w:szCs w:val="24"/>
        </w:rPr>
        <w:fldChar w:fldCharType="begin"/>
      </w:r>
      <w:r w:rsidR="008E09D4" w:rsidRPr="006979A8">
        <w:rPr>
          <w:rFonts w:ascii="Times" w:hAnsi="Times"/>
          <w:sz w:val="24"/>
          <w:szCs w:val="24"/>
        </w:rPr>
        <w:instrText xml:space="preserve"> ADDIN ZOTERO_ITEM CSL_CITATION {"citationID":"eAhPiCk7","properties":{"formattedCitation":"(Franzese 2009)","plainCitation":"(Franzese 2009)","noteIndex":0},"citationItems":[{"id":4196,"uris":["http://zotero.org/users/875252/items/7B2MLFGD"],"uri":["http://zotero.org/users/875252/items/7B2MLFGD"],"itemData":{"id":4196,"type":"chapter","title":"Multicausality, Context</w:instrText>
      </w:r>
      <w:r w:rsidR="008E09D4" w:rsidRPr="006979A8">
        <w:rPr>
          <w:rFonts w:ascii="Cambria Math" w:hAnsi="Cambria Math" w:cs="Cambria Math"/>
          <w:sz w:val="24"/>
          <w:szCs w:val="24"/>
        </w:rPr>
        <w:instrText>‐</w:instrText>
      </w:r>
      <w:r w:rsidR="008E09D4" w:rsidRPr="006979A8">
        <w:rPr>
          <w:rFonts w:ascii="Times" w:hAnsi="Times"/>
          <w:sz w:val="24"/>
          <w:szCs w:val="24"/>
        </w:rPr>
        <w:instrText xml:space="preserve">Conditionality, and Endogeneity","container-title":"The Oxford Handbook of Comparative Politics","publisher":"Oxford University Press","publisher-place":"Oxford","source":"Zotero","event-place":"Oxford","abstract":"This article talks about multicausality, context-conditionality, and endogeneity. It studies the problem of having too few observations or information before discussing in detail these three fundamental challenges for empirical analysis. This article stresses that context matters, which helps clarify the logical requirements of empirical evaluation from comparative history and some of the specific approaches to fulfilling those requirements used by quantitative methods.","author":[{"family":"Franzese","given":"Robert J."}],"editor":[{"family":"Boix","given":"Carles"},{"family":"Stokes","given":"Susan C."}],"issued":{"date-parts":[["2009"]]}}}],"schema":"https://github.com/citation-style-language/schema/raw/master/csl-citation.json"} </w:instrText>
      </w:r>
      <w:r w:rsidR="008E09D4" w:rsidRPr="006979A8">
        <w:rPr>
          <w:rFonts w:ascii="Times" w:hAnsi="Times"/>
          <w:sz w:val="24"/>
          <w:szCs w:val="24"/>
        </w:rPr>
        <w:fldChar w:fldCharType="separate"/>
      </w:r>
      <w:r w:rsidR="008E09D4">
        <w:rPr>
          <w:rFonts w:ascii="Times" w:hAnsi="Times"/>
          <w:noProof/>
          <w:sz w:val="24"/>
          <w:szCs w:val="24"/>
        </w:rPr>
        <w:t xml:space="preserve"> </w:t>
      </w:r>
      <w:r w:rsidR="008E09D4" w:rsidRPr="006979A8">
        <w:rPr>
          <w:rFonts w:ascii="Times" w:hAnsi="Times"/>
          <w:noProof/>
          <w:sz w:val="24"/>
          <w:szCs w:val="24"/>
        </w:rPr>
        <w:t>Franzese 2009)</w:t>
      </w:r>
      <w:r w:rsidR="008E09D4" w:rsidRPr="006979A8">
        <w:rPr>
          <w:rFonts w:ascii="Times" w:hAnsi="Times"/>
          <w:sz w:val="24"/>
          <w:szCs w:val="24"/>
        </w:rPr>
        <w:fldChar w:fldCharType="end"/>
      </w:r>
      <w:r w:rsidR="008E09D4">
        <w:rPr>
          <w:rFonts w:ascii="Times" w:hAnsi="Times"/>
          <w:sz w:val="24"/>
          <w:szCs w:val="24"/>
        </w:rPr>
        <w:t xml:space="preserve">.  </w:t>
      </w:r>
    </w:p>
    <w:p w14:paraId="38048402" w14:textId="7A1BB7AE" w:rsidR="00EC0A8D" w:rsidRDefault="00DF6438" w:rsidP="00EC0A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20C30">
        <w:rPr>
          <w:rFonts w:ascii="Times New Roman" w:hAnsi="Times New Roman" w:cs="Times New Roman"/>
          <w:sz w:val="24"/>
          <w:szCs w:val="24"/>
        </w:rPr>
        <w:t xml:space="preserve">hird, </w:t>
      </w:r>
      <w:r w:rsidR="00EC0A8D">
        <w:rPr>
          <w:rFonts w:ascii="Times New Roman" w:hAnsi="Times New Roman" w:cs="Times New Roman"/>
          <w:sz w:val="24"/>
          <w:szCs w:val="24"/>
        </w:rPr>
        <w:t>a</w:t>
      </w:r>
      <w:r w:rsidR="005F490C" w:rsidRPr="001661AE">
        <w:rPr>
          <w:rFonts w:ascii="Times New Roman" w:hAnsi="Times New Roman" w:cs="Times New Roman"/>
          <w:sz w:val="24"/>
          <w:szCs w:val="24"/>
        </w:rPr>
        <w:t xml:space="preserve">uthors are </w:t>
      </w:r>
      <w:r w:rsidR="00A20C30">
        <w:rPr>
          <w:rFonts w:ascii="Times New Roman" w:hAnsi="Times New Roman" w:cs="Times New Roman"/>
          <w:sz w:val="24"/>
          <w:szCs w:val="24"/>
        </w:rPr>
        <w:t xml:space="preserve">also </w:t>
      </w:r>
      <w:r w:rsidR="005F490C" w:rsidRPr="001661AE">
        <w:rPr>
          <w:rFonts w:ascii="Times New Roman" w:hAnsi="Times New Roman" w:cs="Times New Roman"/>
          <w:sz w:val="24"/>
          <w:szCs w:val="24"/>
        </w:rPr>
        <w:t>sometimes direct agents in policymaking</w:t>
      </w:r>
      <w:r w:rsidR="00AB3BC1">
        <w:rPr>
          <w:rFonts w:ascii="Times New Roman" w:hAnsi="Times New Roman" w:cs="Times New Roman"/>
          <w:sz w:val="24"/>
          <w:szCs w:val="24"/>
        </w:rPr>
        <w:t xml:space="preserve">. As I show elsewhere, writers were extremely active in Danish and British education movements. Many were themselves teachers or educational inspectors; </w:t>
      </w:r>
      <w:r w:rsidR="005C43A8">
        <w:rPr>
          <w:rFonts w:ascii="Times New Roman" w:hAnsi="Times New Roman" w:cs="Times New Roman"/>
          <w:sz w:val="24"/>
          <w:szCs w:val="24"/>
        </w:rPr>
        <w:t xml:space="preserve">for example, </w:t>
      </w:r>
      <w:r w:rsidR="00AB3BC1" w:rsidRPr="001661AE">
        <w:rPr>
          <w:rFonts w:ascii="Times New Roman" w:hAnsi="Times New Roman" w:cs="Times New Roman"/>
          <w:sz w:val="24"/>
          <w:szCs w:val="24"/>
        </w:rPr>
        <w:t xml:space="preserve">Matthew Arnold </w:t>
      </w:r>
      <w:r w:rsidR="00AB3BC1">
        <w:rPr>
          <w:rFonts w:ascii="Times New Roman" w:hAnsi="Times New Roman" w:cs="Times New Roman"/>
          <w:sz w:val="24"/>
          <w:szCs w:val="24"/>
        </w:rPr>
        <w:t xml:space="preserve">wielded enormous influence </w:t>
      </w:r>
      <w:r w:rsidR="00AB3BC1" w:rsidRPr="001661AE">
        <w:rPr>
          <w:rFonts w:ascii="Times New Roman" w:hAnsi="Times New Roman" w:cs="Times New Roman"/>
          <w:sz w:val="24"/>
          <w:szCs w:val="24"/>
        </w:rPr>
        <w:t xml:space="preserve">in </w:t>
      </w:r>
      <w:r w:rsidR="00AB3BC1">
        <w:rPr>
          <w:rFonts w:ascii="Times New Roman" w:hAnsi="Times New Roman" w:cs="Times New Roman"/>
          <w:sz w:val="24"/>
          <w:szCs w:val="24"/>
        </w:rPr>
        <w:t xml:space="preserve">British </w:t>
      </w:r>
      <w:r w:rsidR="00AB3BC1" w:rsidRPr="001661AE">
        <w:rPr>
          <w:rFonts w:ascii="Times New Roman" w:hAnsi="Times New Roman" w:cs="Times New Roman"/>
          <w:sz w:val="24"/>
          <w:szCs w:val="24"/>
        </w:rPr>
        <w:t>education debates</w:t>
      </w:r>
      <w:r w:rsidR="005C43A8">
        <w:rPr>
          <w:rFonts w:ascii="Times New Roman" w:hAnsi="Times New Roman" w:cs="Times New Roman"/>
          <w:sz w:val="24"/>
          <w:szCs w:val="24"/>
        </w:rPr>
        <w:t>.</w:t>
      </w:r>
      <w:r w:rsidR="00AB3BC1">
        <w:rPr>
          <w:rFonts w:ascii="Times New Roman" w:hAnsi="Times New Roman" w:cs="Times New Roman"/>
          <w:sz w:val="24"/>
          <w:szCs w:val="24"/>
        </w:rPr>
        <w:t xml:space="preserve"> </w:t>
      </w:r>
      <w:r w:rsidR="005C43A8">
        <w:rPr>
          <w:rFonts w:ascii="Times New Roman" w:hAnsi="Times New Roman" w:cs="Times New Roman"/>
          <w:sz w:val="24"/>
          <w:szCs w:val="24"/>
        </w:rPr>
        <w:t xml:space="preserve">Authors such as John Stuart Mill and NHS Grundtvig also served in legislative bodies </w:t>
      </w:r>
      <w:r w:rsidR="00AB3BC1" w:rsidRPr="006A4094">
        <w:rPr>
          <w:rFonts w:ascii="Times New Roman" w:hAnsi="Times New Roman" w:cs="Times New Roman"/>
          <w:sz w:val="24"/>
          <w:szCs w:val="24"/>
        </w:rPr>
        <w:t>(Martin 2018).</w:t>
      </w:r>
      <w:r w:rsidR="00AB3BC1">
        <w:rPr>
          <w:rFonts w:ascii="Times New Roman" w:hAnsi="Times New Roman" w:cs="Times New Roman"/>
          <w:sz w:val="24"/>
          <w:szCs w:val="24"/>
        </w:rPr>
        <w:t xml:space="preserve"> </w:t>
      </w:r>
      <w:r w:rsidR="002B6182">
        <w:rPr>
          <w:rFonts w:ascii="Times New Roman" w:hAnsi="Times New Roman" w:cs="Times New Roman"/>
          <w:sz w:val="24"/>
          <w:szCs w:val="24"/>
        </w:rPr>
        <w:t xml:space="preserve">Many writers of </w:t>
      </w:r>
      <w:r w:rsidR="00A20C30">
        <w:rPr>
          <w:rFonts w:ascii="Times New Roman" w:hAnsi="Times New Roman" w:cs="Times New Roman"/>
          <w:sz w:val="24"/>
          <w:szCs w:val="24"/>
        </w:rPr>
        <w:t xml:space="preserve">the </w:t>
      </w:r>
      <w:r w:rsidR="005F490C" w:rsidRPr="001661AE">
        <w:rPr>
          <w:rFonts w:ascii="Times New Roman" w:hAnsi="Times New Roman" w:cs="Times New Roman"/>
          <w:sz w:val="24"/>
          <w:szCs w:val="24"/>
        </w:rPr>
        <w:t>social reform no</w:t>
      </w:r>
      <w:r w:rsidR="00EC0A8D">
        <w:rPr>
          <w:rFonts w:ascii="Times New Roman" w:hAnsi="Times New Roman" w:cs="Times New Roman"/>
          <w:sz w:val="24"/>
          <w:szCs w:val="24"/>
        </w:rPr>
        <w:t>vel</w:t>
      </w:r>
      <w:r w:rsidR="00A20C30">
        <w:rPr>
          <w:rFonts w:ascii="Times New Roman" w:hAnsi="Times New Roman" w:cs="Times New Roman"/>
          <w:sz w:val="24"/>
          <w:szCs w:val="24"/>
        </w:rPr>
        <w:t>s</w:t>
      </w:r>
      <w:r w:rsidR="00EC0A8D">
        <w:rPr>
          <w:rFonts w:ascii="Times New Roman" w:hAnsi="Times New Roman" w:cs="Times New Roman"/>
          <w:sz w:val="24"/>
          <w:szCs w:val="24"/>
        </w:rPr>
        <w:t xml:space="preserve"> of the nineteenth-century</w:t>
      </w:r>
      <w:r w:rsidR="002B6182">
        <w:rPr>
          <w:rFonts w:ascii="Times New Roman" w:hAnsi="Times New Roman" w:cs="Times New Roman"/>
          <w:sz w:val="24"/>
          <w:szCs w:val="24"/>
        </w:rPr>
        <w:t xml:space="preserve"> were also well-known political activists</w:t>
      </w:r>
      <w:r w:rsidR="00EC5C94">
        <w:rPr>
          <w:rFonts w:ascii="Times New Roman" w:hAnsi="Times New Roman" w:cs="Times New Roman"/>
          <w:sz w:val="24"/>
          <w:szCs w:val="24"/>
        </w:rPr>
        <w:t xml:space="preserve">, who sought to draw attention to the dismal conditions of the working class (Carney 2017). </w:t>
      </w:r>
      <w:r w:rsidR="002B6182">
        <w:rPr>
          <w:rFonts w:ascii="Times New Roman" w:hAnsi="Times New Roman" w:cs="Times New Roman"/>
          <w:sz w:val="24"/>
          <w:szCs w:val="24"/>
        </w:rPr>
        <w:t xml:space="preserve">Nineteenth-century </w:t>
      </w:r>
      <w:r w:rsidR="002B6182" w:rsidRPr="002E3CCE">
        <w:rPr>
          <w:rFonts w:ascii="Times New Roman" w:hAnsi="Times New Roman" w:cs="Times New Roman"/>
          <w:sz w:val="24"/>
          <w:szCs w:val="24"/>
        </w:rPr>
        <w:t xml:space="preserve">Parliament was </w:t>
      </w:r>
      <w:r w:rsidR="002B6182">
        <w:rPr>
          <w:rFonts w:ascii="Times New Roman" w:hAnsi="Times New Roman" w:cs="Times New Roman"/>
          <w:sz w:val="24"/>
          <w:szCs w:val="24"/>
        </w:rPr>
        <w:t xml:space="preserve">perceived as </w:t>
      </w:r>
      <w:r w:rsidR="002B6182" w:rsidRPr="002E3CCE">
        <w:rPr>
          <w:rFonts w:ascii="Times New Roman" w:hAnsi="Times New Roman" w:cs="Times New Roman"/>
          <w:sz w:val="24"/>
          <w:szCs w:val="24"/>
        </w:rPr>
        <w:t>inadequate to cope with English conditions</w:t>
      </w:r>
      <w:r w:rsidR="002B6182">
        <w:rPr>
          <w:rFonts w:ascii="Times New Roman" w:hAnsi="Times New Roman" w:cs="Times New Roman"/>
          <w:sz w:val="24"/>
          <w:szCs w:val="24"/>
        </w:rPr>
        <w:t xml:space="preserve"> and n</w:t>
      </w:r>
      <w:r w:rsidR="002B6182" w:rsidRPr="002E3CCE">
        <w:rPr>
          <w:rFonts w:ascii="Times New Roman" w:hAnsi="Times New Roman" w:cs="Times New Roman"/>
          <w:sz w:val="24"/>
          <w:szCs w:val="24"/>
        </w:rPr>
        <w:t xml:space="preserve">ovelists </w:t>
      </w:r>
      <w:r w:rsidR="002B6182">
        <w:rPr>
          <w:rFonts w:ascii="Times New Roman" w:hAnsi="Times New Roman" w:cs="Times New Roman"/>
          <w:sz w:val="24"/>
          <w:szCs w:val="24"/>
        </w:rPr>
        <w:t xml:space="preserve">such as </w:t>
      </w:r>
      <w:r w:rsidR="002B6182" w:rsidRPr="002E3CCE">
        <w:rPr>
          <w:rFonts w:ascii="Times New Roman" w:hAnsi="Times New Roman" w:cs="Times New Roman"/>
          <w:sz w:val="24"/>
          <w:szCs w:val="24"/>
        </w:rPr>
        <w:t xml:space="preserve">Dickens, Gaskell, Disraeli and Eliot </w:t>
      </w:r>
      <w:r w:rsidR="002B6182">
        <w:rPr>
          <w:rFonts w:ascii="Times New Roman" w:hAnsi="Times New Roman" w:cs="Times New Roman"/>
          <w:sz w:val="24"/>
          <w:szCs w:val="24"/>
        </w:rPr>
        <w:t>used their</w:t>
      </w:r>
      <w:r w:rsidR="00EC5C94">
        <w:rPr>
          <w:rFonts w:ascii="Times New Roman" w:hAnsi="Times New Roman" w:cs="Times New Roman"/>
          <w:sz w:val="24"/>
          <w:szCs w:val="24"/>
        </w:rPr>
        <w:t xml:space="preserve"> work</w:t>
      </w:r>
      <w:r w:rsidR="002B6182">
        <w:rPr>
          <w:rFonts w:ascii="Times New Roman" w:hAnsi="Times New Roman" w:cs="Times New Roman"/>
          <w:sz w:val="24"/>
          <w:szCs w:val="24"/>
        </w:rPr>
        <w:t xml:space="preserve"> to influence political debate </w:t>
      </w:r>
      <w:r w:rsidR="002B6182" w:rsidRPr="002E3CCE">
        <w:rPr>
          <w:rFonts w:ascii="Times New Roman" w:hAnsi="Times New Roman" w:cs="Times New Roman"/>
          <w:sz w:val="24"/>
          <w:szCs w:val="24"/>
        </w:rPr>
        <w:t>(Guy 1996, 11).</w:t>
      </w:r>
      <w:r w:rsidR="002B6182">
        <w:rPr>
          <w:rFonts w:ascii="Times New Roman" w:hAnsi="Times New Roman" w:cs="Times New Roman"/>
          <w:sz w:val="24"/>
          <w:szCs w:val="24"/>
        </w:rPr>
        <w:t xml:space="preserve"> </w:t>
      </w:r>
    </w:p>
    <w:p w14:paraId="20491313" w14:textId="256E08A7" w:rsidR="00F90058" w:rsidRDefault="00B57428" w:rsidP="00F900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difficult to claim a </w:t>
      </w:r>
      <w:r w:rsidR="004E2001">
        <w:rPr>
          <w:rFonts w:ascii="Times New Roman" w:hAnsi="Times New Roman" w:cs="Times New Roman"/>
          <w:sz w:val="24"/>
          <w:szCs w:val="24"/>
        </w:rPr>
        <w:t xml:space="preserve">definitive </w:t>
      </w:r>
      <w:r>
        <w:rPr>
          <w:rFonts w:ascii="Times New Roman" w:hAnsi="Times New Roman" w:cs="Times New Roman"/>
          <w:sz w:val="24"/>
          <w:szCs w:val="24"/>
        </w:rPr>
        <w:t xml:space="preserve">causal relationship </w:t>
      </w:r>
      <w:r w:rsidR="00FF371B">
        <w:rPr>
          <w:rFonts w:ascii="Times New Roman" w:hAnsi="Times New Roman" w:cs="Times New Roman"/>
          <w:sz w:val="24"/>
          <w:szCs w:val="24"/>
        </w:rPr>
        <w:t xml:space="preserve">about </w:t>
      </w:r>
      <w:r w:rsidR="0076400E">
        <w:rPr>
          <w:rFonts w:ascii="Times New Roman" w:hAnsi="Times New Roman" w:cs="Times New Roman"/>
          <w:sz w:val="24"/>
          <w:szCs w:val="24"/>
        </w:rPr>
        <w:t xml:space="preserve">the influence of </w:t>
      </w:r>
      <w:r>
        <w:rPr>
          <w:rFonts w:ascii="Times New Roman" w:hAnsi="Times New Roman" w:cs="Times New Roman"/>
          <w:sz w:val="24"/>
          <w:szCs w:val="24"/>
        </w:rPr>
        <w:t xml:space="preserve">authors </w:t>
      </w:r>
      <w:r w:rsidR="0076400E">
        <w:rPr>
          <w:rFonts w:ascii="Times New Roman" w:hAnsi="Times New Roman" w:cs="Times New Roman"/>
          <w:sz w:val="24"/>
          <w:szCs w:val="24"/>
        </w:rPr>
        <w:t xml:space="preserve">on policy outcomes by pointing to writers’ impacts on </w:t>
      </w:r>
      <w:r w:rsidR="00A20C30">
        <w:rPr>
          <w:rFonts w:ascii="Times New Roman" w:hAnsi="Times New Roman" w:cs="Times New Roman"/>
          <w:sz w:val="24"/>
          <w:szCs w:val="24"/>
        </w:rPr>
        <w:t>cognitive perceptions</w:t>
      </w:r>
      <w:r w:rsidR="0076400E">
        <w:rPr>
          <w:rFonts w:ascii="Times New Roman" w:hAnsi="Times New Roman" w:cs="Times New Roman"/>
          <w:sz w:val="24"/>
          <w:szCs w:val="24"/>
        </w:rPr>
        <w:t xml:space="preserve"> on problems, their </w:t>
      </w:r>
      <w:r w:rsidR="005F490C" w:rsidRPr="001661AE">
        <w:rPr>
          <w:rFonts w:ascii="Times New Roman" w:hAnsi="Times New Roman" w:cs="Times New Roman"/>
          <w:sz w:val="24"/>
          <w:szCs w:val="24"/>
        </w:rPr>
        <w:t>emotional appeals</w:t>
      </w:r>
      <w:r w:rsidR="00257629">
        <w:rPr>
          <w:rFonts w:ascii="Times New Roman" w:hAnsi="Times New Roman" w:cs="Times New Roman"/>
          <w:sz w:val="24"/>
          <w:szCs w:val="24"/>
        </w:rPr>
        <w:t xml:space="preserve"> </w:t>
      </w:r>
      <w:r w:rsidR="0076400E">
        <w:rPr>
          <w:rFonts w:ascii="Times New Roman" w:hAnsi="Times New Roman" w:cs="Times New Roman"/>
          <w:sz w:val="24"/>
          <w:szCs w:val="24"/>
        </w:rPr>
        <w:t>to stimulate action or even their engagement as direct</w:t>
      </w:r>
      <w:r>
        <w:rPr>
          <w:rFonts w:ascii="Times New Roman" w:hAnsi="Times New Roman" w:cs="Times New Roman"/>
          <w:sz w:val="24"/>
          <w:szCs w:val="24"/>
        </w:rPr>
        <w:t xml:space="preserve"> political activists</w:t>
      </w:r>
      <w:r w:rsidR="00257629">
        <w:rPr>
          <w:rFonts w:ascii="Times New Roman" w:hAnsi="Times New Roman" w:cs="Times New Roman"/>
          <w:sz w:val="24"/>
          <w:szCs w:val="24"/>
        </w:rPr>
        <w:t>. T</w:t>
      </w:r>
      <w:r w:rsidR="005F490C" w:rsidRPr="001661AE">
        <w:rPr>
          <w:rFonts w:ascii="Times New Roman" w:hAnsi="Times New Roman" w:cs="Times New Roman"/>
          <w:sz w:val="24"/>
          <w:szCs w:val="24"/>
        </w:rPr>
        <w:t xml:space="preserve">he role of </w:t>
      </w:r>
      <w:r w:rsidR="00257629">
        <w:rPr>
          <w:rFonts w:ascii="Times New Roman" w:hAnsi="Times New Roman" w:cs="Times New Roman"/>
          <w:sz w:val="24"/>
          <w:szCs w:val="24"/>
        </w:rPr>
        <w:t xml:space="preserve">each </w:t>
      </w:r>
      <w:r w:rsidR="005F490C" w:rsidRPr="001661AE">
        <w:rPr>
          <w:rFonts w:ascii="Times New Roman" w:hAnsi="Times New Roman" w:cs="Times New Roman"/>
          <w:sz w:val="24"/>
          <w:szCs w:val="24"/>
        </w:rPr>
        <w:t>author</w:t>
      </w:r>
      <w:r w:rsidR="00257629">
        <w:rPr>
          <w:rFonts w:ascii="Times New Roman" w:hAnsi="Times New Roman" w:cs="Times New Roman"/>
          <w:sz w:val="24"/>
          <w:szCs w:val="24"/>
        </w:rPr>
        <w:t xml:space="preserve"> varies enormously; </w:t>
      </w:r>
      <w:r>
        <w:rPr>
          <w:rFonts w:ascii="Times New Roman" w:hAnsi="Times New Roman" w:cs="Times New Roman"/>
          <w:sz w:val="24"/>
          <w:szCs w:val="24"/>
        </w:rPr>
        <w:t>writers have diverse perspective</w:t>
      </w:r>
      <w:r w:rsidR="004E2001">
        <w:rPr>
          <w:rFonts w:ascii="Times New Roman" w:hAnsi="Times New Roman" w:cs="Times New Roman"/>
          <w:sz w:val="24"/>
          <w:szCs w:val="24"/>
        </w:rPr>
        <w:t>s</w:t>
      </w:r>
      <w:r>
        <w:rPr>
          <w:rFonts w:ascii="Times New Roman" w:hAnsi="Times New Roman" w:cs="Times New Roman"/>
          <w:sz w:val="24"/>
          <w:szCs w:val="24"/>
        </w:rPr>
        <w:t xml:space="preserve">; and authors join </w:t>
      </w:r>
      <w:r w:rsidR="00257629" w:rsidRPr="001661AE">
        <w:rPr>
          <w:rFonts w:ascii="Times New Roman" w:hAnsi="Times New Roman" w:cs="Times New Roman"/>
          <w:sz w:val="24"/>
          <w:szCs w:val="24"/>
        </w:rPr>
        <w:t xml:space="preserve">other political actors in </w:t>
      </w:r>
      <w:r w:rsidR="00257629">
        <w:rPr>
          <w:rFonts w:ascii="Times New Roman" w:hAnsi="Times New Roman" w:cs="Times New Roman"/>
          <w:sz w:val="24"/>
          <w:szCs w:val="24"/>
        </w:rPr>
        <w:t xml:space="preserve">coalitions for </w:t>
      </w:r>
      <w:r w:rsidR="00257629" w:rsidRPr="001661AE">
        <w:rPr>
          <w:rFonts w:ascii="Times New Roman" w:hAnsi="Times New Roman" w:cs="Times New Roman"/>
          <w:sz w:val="24"/>
          <w:szCs w:val="24"/>
        </w:rPr>
        <w:t>political struggle</w:t>
      </w:r>
      <w:r>
        <w:rPr>
          <w:rFonts w:ascii="Times New Roman" w:hAnsi="Times New Roman" w:cs="Times New Roman"/>
          <w:sz w:val="24"/>
          <w:szCs w:val="24"/>
        </w:rPr>
        <w:t xml:space="preserve">. In </w:t>
      </w:r>
      <w:r w:rsidR="00CF6013">
        <w:rPr>
          <w:rFonts w:ascii="Times New Roman" w:hAnsi="Times New Roman" w:cs="Times New Roman"/>
          <w:sz w:val="24"/>
          <w:szCs w:val="24"/>
        </w:rPr>
        <w:t>addition,</w:t>
      </w:r>
      <w:r>
        <w:rPr>
          <w:rFonts w:ascii="Times New Roman" w:hAnsi="Times New Roman" w:cs="Times New Roman"/>
          <w:sz w:val="24"/>
          <w:szCs w:val="24"/>
        </w:rPr>
        <w:t xml:space="preserve"> because </w:t>
      </w:r>
      <w:r w:rsidR="005F490C" w:rsidRPr="001661AE">
        <w:rPr>
          <w:rFonts w:ascii="Times New Roman" w:hAnsi="Times New Roman" w:cs="Times New Roman"/>
          <w:sz w:val="24"/>
          <w:szCs w:val="24"/>
        </w:rPr>
        <w:t xml:space="preserve">processes of </w:t>
      </w:r>
      <w:r w:rsidR="00257629">
        <w:rPr>
          <w:rFonts w:ascii="Times New Roman" w:hAnsi="Times New Roman" w:cs="Times New Roman"/>
          <w:sz w:val="24"/>
          <w:szCs w:val="24"/>
        </w:rPr>
        <w:t xml:space="preserve">political </w:t>
      </w:r>
      <w:r w:rsidR="005F490C" w:rsidRPr="001661AE">
        <w:rPr>
          <w:rFonts w:ascii="Times New Roman" w:hAnsi="Times New Roman" w:cs="Times New Roman"/>
          <w:sz w:val="24"/>
          <w:szCs w:val="24"/>
        </w:rPr>
        <w:t xml:space="preserve">engagement </w:t>
      </w:r>
      <w:r w:rsidR="00257629">
        <w:rPr>
          <w:rFonts w:ascii="Times New Roman" w:hAnsi="Times New Roman" w:cs="Times New Roman"/>
          <w:sz w:val="24"/>
          <w:szCs w:val="24"/>
        </w:rPr>
        <w:t xml:space="preserve">often </w:t>
      </w:r>
      <w:r w:rsidR="005F490C" w:rsidRPr="001661AE">
        <w:rPr>
          <w:rFonts w:ascii="Times New Roman" w:hAnsi="Times New Roman" w:cs="Times New Roman"/>
          <w:sz w:val="24"/>
          <w:szCs w:val="24"/>
        </w:rPr>
        <w:t>are dynamic and non-deterministic</w:t>
      </w:r>
      <w:r w:rsidR="00257629">
        <w:rPr>
          <w:rFonts w:ascii="Times New Roman" w:hAnsi="Times New Roman" w:cs="Times New Roman"/>
          <w:sz w:val="24"/>
          <w:szCs w:val="24"/>
        </w:rPr>
        <w:t xml:space="preserve">, </w:t>
      </w:r>
      <w:r w:rsidR="005F490C" w:rsidRPr="001661AE">
        <w:rPr>
          <w:rFonts w:ascii="Times New Roman" w:hAnsi="Times New Roman" w:cs="Times New Roman"/>
          <w:sz w:val="24"/>
          <w:szCs w:val="24"/>
        </w:rPr>
        <w:t xml:space="preserve">historically-contingent factors </w:t>
      </w:r>
      <w:r w:rsidR="00257629">
        <w:rPr>
          <w:rFonts w:ascii="Times New Roman" w:hAnsi="Times New Roman" w:cs="Times New Roman"/>
          <w:sz w:val="24"/>
          <w:szCs w:val="24"/>
        </w:rPr>
        <w:t xml:space="preserve">may determine a policy reform’s fate. </w:t>
      </w:r>
    </w:p>
    <w:p w14:paraId="2E6D8B48" w14:textId="7F062749" w:rsidR="0076400E" w:rsidRDefault="008E09D4" w:rsidP="00673F68">
      <w:pPr>
        <w:spacing w:line="480" w:lineRule="auto"/>
        <w:ind w:firstLine="720"/>
        <w:rPr>
          <w:rFonts w:ascii="Times New Roman" w:hAnsi="Times New Roman" w:cs="Times New Roman"/>
          <w:sz w:val="24"/>
          <w:szCs w:val="24"/>
        </w:rPr>
      </w:pPr>
      <w:r>
        <w:rPr>
          <w:rFonts w:ascii="Times New Roman" w:hAnsi="Times New Roman" w:cs="Times New Roman"/>
          <w:sz w:val="24"/>
          <w:szCs w:val="24"/>
        </w:rPr>
        <w:t>Yet</w:t>
      </w:r>
      <w:r w:rsidR="00257629">
        <w:rPr>
          <w:rFonts w:ascii="Times New Roman" w:hAnsi="Times New Roman" w:cs="Times New Roman"/>
          <w:sz w:val="24"/>
          <w:szCs w:val="24"/>
        </w:rPr>
        <w:t xml:space="preserve"> </w:t>
      </w:r>
      <w:r w:rsidR="000731E1" w:rsidRPr="001661AE">
        <w:rPr>
          <w:rFonts w:ascii="Times New Roman" w:hAnsi="Times New Roman" w:cs="Times New Roman"/>
          <w:sz w:val="24"/>
          <w:szCs w:val="24"/>
        </w:rPr>
        <w:t xml:space="preserve">we </w:t>
      </w:r>
      <w:r w:rsidR="00257629">
        <w:rPr>
          <w:rFonts w:ascii="Times New Roman" w:hAnsi="Times New Roman" w:cs="Times New Roman"/>
          <w:sz w:val="24"/>
          <w:szCs w:val="24"/>
        </w:rPr>
        <w:t xml:space="preserve">may </w:t>
      </w:r>
      <w:r>
        <w:rPr>
          <w:rFonts w:ascii="Times New Roman" w:hAnsi="Times New Roman" w:cs="Times New Roman"/>
          <w:sz w:val="24"/>
          <w:szCs w:val="24"/>
        </w:rPr>
        <w:t>observe broad</w:t>
      </w:r>
      <w:r w:rsidR="00257629">
        <w:rPr>
          <w:rFonts w:ascii="Times New Roman" w:hAnsi="Times New Roman" w:cs="Times New Roman"/>
          <w:sz w:val="24"/>
          <w:szCs w:val="24"/>
        </w:rPr>
        <w:t xml:space="preserve"> associations</w:t>
      </w:r>
      <w:r>
        <w:rPr>
          <w:rFonts w:ascii="Times New Roman" w:hAnsi="Times New Roman" w:cs="Times New Roman"/>
          <w:sz w:val="24"/>
          <w:szCs w:val="24"/>
        </w:rPr>
        <w:t xml:space="preserve"> between </w:t>
      </w:r>
      <w:r w:rsidR="005F490C" w:rsidRPr="001661AE">
        <w:rPr>
          <w:rFonts w:ascii="Times New Roman" w:hAnsi="Times New Roman" w:cs="Times New Roman"/>
          <w:sz w:val="24"/>
          <w:szCs w:val="24"/>
        </w:rPr>
        <w:t xml:space="preserve">cross-national differences in </w:t>
      </w:r>
      <w:r>
        <w:rPr>
          <w:rFonts w:ascii="Times New Roman" w:hAnsi="Times New Roman" w:cs="Times New Roman"/>
          <w:sz w:val="24"/>
          <w:szCs w:val="24"/>
        </w:rPr>
        <w:t xml:space="preserve">large bodies of </w:t>
      </w:r>
      <w:r w:rsidR="005F490C" w:rsidRPr="001661AE">
        <w:rPr>
          <w:rFonts w:ascii="Times New Roman" w:hAnsi="Times New Roman" w:cs="Times New Roman"/>
          <w:sz w:val="24"/>
          <w:szCs w:val="24"/>
        </w:rPr>
        <w:t xml:space="preserve">literature </w:t>
      </w:r>
      <w:r>
        <w:rPr>
          <w:rFonts w:ascii="Times New Roman" w:hAnsi="Times New Roman" w:cs="Times New Roman"/>
          <w:sz w:val="24"/>
          <w:szCs w:val="24"/>
        </w:rPr>
        <w:t xml:space="preserve">and </w:t>
      </w:r>
      <w:r w:rsidR="000731E1" w:rsidRPr="001661AE">
        <w:rPr>
          <w:rFonts w:ascii="Times New Roman" w:hAnsi="Times New Roman" w:cs="Times New Roman"/>
          <w:sz w:val="24"/>
          <w:szCs w:val="24"/>
        </w:rPr>
        <w:t xml:space="preserve">cross-national differences in </w:t>
      </w:r>
      <w:r w:rsidR="005F490C" w:rsidRPr="001661AE">
        <w:rPr>
          <w:rFonts w:ascii="Times New Roman" w:hAnsi="Times New Roman" w:cs="Times New Roman"/>
          <w:sz w:val="24"/>
          <w:szCs w:val="24"/>
        </w:rPr>
        <w:t xml:space="preserve">policy outcomes. </w:t>
      </w:r>
      <w:r w:rsidR="004E2001">
        <w:rPr>
          <w:rFonts w:ascii="Times New Roman" w:hAnsi="Times New Roman" w:cs="Times New Roman"/>
          <w:sz w:val="24"/>
          <w:szCs w:val="24"/>
        </w:rPr>
        <w:t>Granted, c</w:t>
      </w:r>
      <w:r w:rsidR="00257629">
        <w:rPr>
          <w:rFonts w:ascii="Times New Roman" w:hAnsi="Times New Roman" w:cs="Times New Roman"/>
          <w:sz w:val="24"/>
          <w:szCs w:val="24"/>
        </w:rPr>
        <w:t xml:space="preserve">anons of </w:t>
      </w:r>
      <w:r w:rsidR="00257629">
        <w:rPr>
          <w:rFonts w:ascii="Times New Roman" w:hAnsi="Times New Roman" w:cs="Times New Roman"/>
          <w:sz w:val="24"/>
          <w:szCs w:val="24"/>
        </w:rPr>
        <w:lastRenderedPageBreak/>
        <w:t xml:space="preserve">national literature are constantly evolving and </w:t>
      </w:r>
      <w:r w:rsidR="00257629" w:rsidRPr="001661AE">
        <w:rPr>
          <w:rFonts w:ascii="Times New Roman" w:hAnsi="Times New Roman" w:cs="Times New Roman"/>
          <w:sz w:val="24"/>
          <w:szCs w:val="24"/>
        </w:rPr>
        <w:t>great authors make crucial contributions to new directions in fiction</w:t>
      </w:r>
      <w:r w:rsidR="00257629">
        <w:rPr>
          <w:rFonts w:ascii="Times New Roman" w:hAnsi="Times New Roman" w:cs="Times New Roman"/>
          <w:sz w:val="24"/>
          <w:szCs w:val="24"/>
        </w:rPr>
        <w:t>; therefore, literature does not merely reflect culture</w:t>
      </w:r>
      <w:r w:rsidR="006C3482">
        <w:rPr>
          <w:rFonts w:ascii="Times New Roman" w:hAnsi="Times New Roman" w:cs="Times New Roman"/>
          <w:sz w:val="24"/>
          <w:szCs w:val="24"/>
        </w:rPr>
        <w:t xml:space="preserve">. </w:t>
      </w:r>
      <w:r w:rsidR="00DF6438">
        <w:rPr>
          <w:rFonts w:ascii="Times New Roman" w:hAnsi="Times New Roman" w:cs="Times New Roman"/>
          <w:sz w:val="24"/>
          <w:szCs w:val="24"/>
        </w:rPr>
        <w:t xml:space="preserve">Moreover, cultural constructs evolve over time; thus “the body politic” becomes the “social body” in Britain (Poovey 1995, 7). </w:t>
      </w:r>
      <w:r w:rsidR="006C3482">
        <w:rPr>
          <w:rFonts w:ascii="Times New Roman" w:hAnsi="Times New Roman" w:cs="Times New Roman"/>
          <w:sz w:val="24"/>
          <w:szCs w:val="24"/>
        </w:rPr>
        <w:t xml:space="preserve">But </w:t>
      </w:r>
      <w:r w:rsidR="005C43A8">
        <w:rPr>
          <w:rFonts w:ascii="Times New Roman" w:hAnsi="Times New Roman" w:cs="Times New Roman"/>
          <w:sz w:val="24"/>
          <w:szCs w:val="24"/>
        </w:rPr>
        <w:t xml:space="preserve">cultural constructs such as </w:t>
      </w:r>
      <w:r w:rsidR="003C7C7C">
        <w:rPr>
          <w:rFonts w:ascii="Times New Roman" w:hAnsi="Times New Roman" w:cs="Times New Roman"/>
          <w:sz w:val="24"/>
          <w:szCs w:val="24"/>
        </w:rPr>
        <w:t>“repertoires of evaluation” (which influence our assessment of what is worthwhile)</w:t>
      </w:r>
      <w:r w:rsidR="00673F68">
        <w:rPr>
          <w:rFonts w:ascii="Times New Roman" w:hAnsi="Times New Roman" w:cs="Times New Roman"/>
          <w:sz w:val="24"/>
          <w:szCs w:val="24"/>
        </w:rPr>
        <w:t xml:space="preserve"> are unevenly distributed across countries and citizens of a given country are more likely to access some repertoires of evaluation than others </w:t>
      </w:r>
      <w:r w:rsidR="00673F68" w:rsidRPr="00673F68">
        <w:rPr>
          <w:rFonts w:ascii="Times New Roman" w:hAnsi="Times New Roman" w:cs="Times New Roman"/>
          <w:sz w:val="24"/>
          <w:szCs w:val="24"/>
        </w:rPr>
        <w:t>(</w:t>
      </w:r>
      <w:r w:rsidR="00FB26C5">
        <w:rPr>
          <w:rFonts w:ascii="Times New Roman" w:hAnsi="Times New Roman" w:cs="Times New Roman"/>
          <w:sz w:val="24"/>
          <w:szCs w:val="24"/>
        </w:rPr>
        <w:t xml:space="preserve">Lamont and Thevenot </w:t>
      </w:r>
      <w:r w:rsidR="005C43A8">
        <w:rPr>
          <w:rFonts w:ascii="Times New Roman" w:hAnsi="Times New Roman" w:cs="Times New Roman"/>
          <w:sz w:val="24"/>
          <w:szCs w:val="24"/>
        </w:rPr>
        <w:t xml:space="preserve">2000, 5-6; </w:t>
      </w:r>
      <w:r w:rsidR="00673F68">
        <w:rPr>
          <w:rFonts w:ascii="Times New Roman" w:hAnsi="Times New Roman" w:cs="Times New Roman"/>
          <w:sz w:val="24"/>
          <w:szCs w:val="24"/>
        </w:rPr>
        <w:t>see also Berezin 2000</w:t>
      </w:r>
      <w:r w:rsidR="00673F68" w:rsidRPr="00673F68">
        <w:rPr>
          <w:rFonts w:ascii="Times New Roman" w:hAnsi="Times New Roman" w:cs="Times New Roman"/>
          <w:sz w:val="24"/>
          <w:szCs w:val="24"/>
        </w:rPr>
        <w:t>.)</w:t>
      </w:r>
      <w:r w:rsidR="00673F68">
        <w:rPr>
          <w:rFonts w:ascii="Times New Roman" w:hAnsi="Times New Roman" w:cs="Times New Roman"/>
          <w:sz w:val="24"/>
          <w:szCs w:val="24"/>
        </w:rPr>
        <w:t xml:space="preserve"> Cultural symbols, images and narratives are also uneven</w:t>
      </w:r>
      <w:r w:rsidR="004E2001">
        <w:rPr>
          <w:rFonts w:ascii="Times New Roman" w:hAnsi="Times New Roman" w:cs="Times New Roman"/>
          <w:sz w:val="24"/>
          <w:szCs w:val="24"/>
        </w:rPr>
        <w:t>ly distributed across countries;</w:t>
      </w:r>
      <w:r w:rsidR="00673F68">
        <w:rPr>
          <w:rFonts w:ascii="Times New Roman" w:hAnsi="Times New Roman" w:cs="Times New Roman"/>
          <w:sz w:val="24"/>
          <w:szCs w:val="24"/>
        </w:rPr>
        <w:t xml:space="preserve"> a</w:t>
      </w:r>
      <w:r w:rsidR="002B615B" w:rsidRPr="001661AE">
        <w:rPr>
          <w:rFonts w:ascii="Times New Roman" w:hAnsi="Times New Roman" w:cs="Times New Roman"/>
          <w:sz w:val="24"/>
          <w:szCs w:val="24"/>
        </w:rPr>
        <w:t xml:space="preserve">uthors work with the cultural resources of their national literary traditions in constructing their </w:t>
      </w:r>
      <w:r w:rsidR="00B57428">
        <w:rPr>
          <w:rFonts w:ascii="Times New Roman" w:hAnsi="Times New Roman" w:cs="Times New Roman"/>
          <w:sz w:val="24"/>
          <w:szCs w:val="24"/>
        </w:rPr>
        <w:t>narratives</w:t>
      </w:r>
      <w:r w:rsidR="004E2001">
        <w:rPr>
          <w:rFonts w:ascii="Times New Roman" w:hAnsi="Times New Roman" w:cs="Times New Roman"/>
          <w:sz w:val="24"/>
          <w:szCs w:val="24"/>
        </w:rPr>
        <w:t>;</w:t>
      </w:r>
      <w:r w:rsidR="00B57428">
        <w:rPr>
          <w:rFonts w:ascii="Times New Roman" w:hAnsi="Times New Roman" w:cs="Times New Roman"/>
          <w:sz w:val="24"/>
          <w:szCs w:val="24"/>
        </w:rPr>
        <w:t xml:space="preserve"> and e</w:t>
      </w:r>
      <w:r w:rsidR="00B57428" w:rsidRPr="001661AE">
        <w:rPr>
          <w:rFonts w:ascii="Times New Roman" w:hAnsi="Times New Roman" w:cs="Times New Roman"/>
          <w:sz w:val="24"/>
          <w:szCs w:val="24"/>
        </w:rPr>
        <w:t xml:space="preserve">ven </w:t>
      </w:r>
      <w:r w:rsidR="005C43A8">
        <w:rPr>
          <w:rFonts w:ascii="Times New Roman" w:hAnsi="Times New Roman" w:cs="Times New Roman"/>
          <w:sz w:val="24"/>
          <w:szCs w:val="24"/>
        </w:rPr>
        <w:t xml:space="preserve">the </w:t>
      </w:r>
      <w:r w:rsidR="00B57428" w:rsidRPr="001661AE">
        <w:rPr>
          <w:rFonts w:ascii="Times New Roman" w:hAnsi="Times New Roman" w:cs="Times New Roman"/>
          <w:sz w:val="24"/>
          <w:szCs w:val="24"/>
        </w:rPr>
        <w:t xml:space="preserve">most </w:t>
      </w:r>
      <w:r w:rsidR="005C43A8">
        <w:rPr>
          <w:rFonts w:ascii="Times New Roman" w:hAnsi="Times New Roman" w:cs="Times New Roman"/>
          <w:sz w:val="24"/>
          <w:szCs w:val="24"/>
        </w:rPr>
        <w:t xml:space="preserve">original </w:t>
      </w:r>
      <w:r w:rsidR="00B57428" w:rsidRPr="001661AE">
        <w:rPr>
          <w:rFonts w:ascii="Times New Roman" w:hAnsi="Times New Roman" w:cs="Times New Roman"/>
          <w:sz w:val="24"/>
          <w:szCs w:val="24"/>
        </w:rPr>
        <w:t xml:space="preserve">writers </w:t>
      </w:r>
      <w:r w:rsidR="00B57428">
        <w:rPr>
          <w:rFonts w:ascii="Times New Roman" w:hAnsi="Times New Roman" w:cs="Times New Roman"/>
          <w:sz w:val="24"/>
          <w:szCs w:val="24"/>
        </w:rPr>
        <w:t xml:space="preserve">draw upon </w:t>
      </w:r>
      <w:r w:rsidR="00B57428" w:rsidRPr="001661AE">
        <w:rPr>
          <w:rFonts w:ascii="Times New Roman" w:hAnsi="Times New Roman" w:cs="Times New Roman"/>
          <w:sz w:val="24"/>
          <w:szCs w:val="24"/>
        </w:rPr>
        <w:t>the cultural touchstones of the past</w:t>
      </w:r>
      <w:r w:rsidR="001B7B2A">
        <w:rPr>
          <w:rFonts w:ascii="Times New Roman" w:hAnsi="Times New Roman" w:cs="Times New Roman"/>
          <w:sz w:val="24"/>
          <w:szCs w:val="24"/>
        </w:rPr>
        <w:t xml:space="preserve"> (McNamara 2015)</w:t>
      </w:r>
      <w:r w:rsidR="002B615B" w:rsidRPr="001661AE">
        <w:rPr>
          <w:rFonts w:ascii="Times New Roman" w:hAnsi="Times New Roman" w:cs="Times New Roman"/>
          <w:sz w:val="24"/>
          <w:szCs w:val="24"/>
        </w:rPr>
        <w:t xml:space="preserve">. </w:t>
      </w:r>
    </w:p>
    <w:p w14:paraId="3B8518A8" w14:textId="77777777" w:rsidR="00185409" w:rsidRDefault="0076400E" w:rsidP="00267E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research goal is to </w:t>
      </w:r>
      <w:r w:rsidR="00B57428">
        <w:rPr>
          <w:rFonts w:ascii="Times New Roman" w:hAnsi="Times New Roman" w:cs="Times New Roman"/>
          <w:sz w:val="24"/>
          <w:szCs w:val="24"/>
        </w:rPr>
        <w:t xml:space="preserve">empirically evaluate differences in the </w:t>
      </w:r>
      <w:r w:rsidR="002B615B" w:rsidRPr="001661AE">
        <w:rPr>
          <w:rFonts w:ascii="Times New Roman" w:hAnsi="Times New Roman" w:cs="Times New Roman"/>
          <w:sz w:val="24"/>
          <w:szCs w:val="24"/>
        </w:rPr>
        <w:t xml:space="preserve">cultural </w:t>
      </w:r>
      <w:r w:rsidR="00B57428">
        <w:rPr>
          <w:rFonts w:ascii="Times New Roman" w:hAnsi="Times New Roman" w:cs="Times New Roman"/>
          <w:sz w:val="24"/>
          <w:szCs w:val="24"/>
        </w:rPr>
        <w:t>narratives</w:t>
      </w:r>
      <w:r>
        <w:rPr>
          <w:rFonts w:ascii="Times New Roman" w:hAnsi="Times New Roman" w:cs="Times New Roman"/>
          <w:sz w:val="24"/>
          <w:szCs w:val="24"/>
        </w:rPr>
        <w:t xml:space="preserve"> </w:t>
      </w:r>
      <w:r w:rsidR="00B57428">
        <w:rPr>
          <w:rFonts w:ascii="Times New Roman" w:hAnsi="Times New Roman" w:cs="Times New Roman"/>
          <w:sz w:val="24"/>
          <w:szCs w:val="24"/>
        </w:rPr>
        <w:t>of countries</w:t>
      </w:r>
      <w:r>
        <w:rPr>
          <w:rFonts w:ascii="Times New Roman" w:hAnsi="Times New Roman" w:cs="Times New Roman"/>
          <w:sz w:val="24"/>
          <w:szCs w:val="24"/>
        </w:rPr>
        <w:t>’</w:t>
      </w:r>
      <w:r w:rsidR="00B57428">
        <w:rPr>
          <w:rFonts w:ascii="Times New Roman" w:hAnsi="Times New Roman" w:cs="Times New Roman"/>
          <w:sz w:val="24"/>
          <w:szCs w:val="24"/>
        </w:rPr>
        <w:t xml:space="preserve"> literary canons and </w:t>
      </w:r>
      <w:r>
        <w:rPr>
          <w:rFonts w:ascii="Times New Roman" w:hAnsi="Times New Roman" w:cs="Times New Roman"/>
          <w:sz w:val="24"/>
          <w:szCs w:val="24"/>
        </w:rPr>
        <w:t xml:space="preserve">to explore the association </w:t>
      </w:r>
      <w:r w:rsidR="00267E13">
        <w:rPr>
          <w:rFonts w:ascii="Times New Roman" w:hAnsi="Times New Roman" w:cs="Times New Roman"/>
          <w:sz w:val="24"/>
          <w:szCs w:val="24"/>
        </w:rPr>
        <w:t xml:space="preserve">between </w:t>
      </w:r>
      <w:r>
        <w:rPr>
          <w:rFonts w:ascii="Times New Roman" w:hAnsi="Times New Roman" w:cs="Times New Roman"/>
          <w:sz w:val="24"/>
          <w:szCs w:val="24"/>
        </w:rPr>
        <w:t xml:space="preserve">cross-national </w:t>
      </w:r>
      <w:r w:rsidR="00B57428">
        <w:rPr>
          <w:rFonts w:ascii="Times New Roman" w:hAnsi="Times New Roman" w:cs="Times New Roman"/>
          <w:sz w:val="24"/>
          <w:szCs w:val="24"/>
        </w:rPr>
        <w:t>variation</w:t>
      </w:r>
      <w:r>
        <w:rPr>
          <w:rFonts w:ascii="Times New Roman" w:hAnsi="Times New Roman" w:cs="Times New Roman"/>
          <w:sz w:val="24"/>
          <w:szCs w:val="24"/>
        </w:rPr>
        <w:t>s</w:t>
      </w:r>
      <w:r w:rsidR="00B57428">
        <w:rPr>
          <w:rFonts w:ascii="Times New Roman" w:hAnsi="Times New Roman" w:cs="Times New Roman"/>
          <w:sz w:val="24"/>
          <w:szCs w:val="24"/>
        </w:rPr>
        <w:t xml:space="preserve"> in literature and </w:t>
      </w:r>
      <w:r>
        <w:rPr>
          <w:rFonts w:ascii="Times New Roman" w:hAnsi="Times New Roman" w:cs="Times New Roman"/>
          <w:sz w:val="24"/>
          <w:szCs w:val="24"/>
        </w:rPr>
        <w:t>in welfare state development.</w:t>
      </w:r>
      <w:r w:rsidR="00B57428">
        <w:rPr>
          <w:rFonts w:ascii="Times New Roman" w:hAnsi="Times New Roman" w:cs="Times New Roman"/>
          <w:sz w:val="24"/>
          <w:szCs w:val="24"/>
        </w:rPr>
        <w:t xml:space="preserve"> </w:t>
      </w:r>
      <w:r w:rsidR="008D44F1">
        <w:rPr>
          <w:rFonts w:ascii="Times New Roman" w:hAnsi="Times New Roman" w:cs="Times New Roman"/>
          <w:sz w:val="24"/>
          <w:szCs w:val="24"/>
        </w:rPr>
        <w:t xml:space="preserve">If cultural artifacts of </w:t>
      </w:r>
      <w:r w:rsidR="008E09D4">
        <w:rPr>
          <w:rFonts w:ascii="Times New Roman" w:hAnsi="Times New Roman" w:cs="Times New Roman"/>
          <w:sz w:val="24"/>
          <w:szCs w:val="24"/>
        </w:rPr>
        <w:t xml:space="preserve">literature </w:t>
      </w:r>
      <w:r w:rsidR="008D44F1">
        <w:rPr>
          <w:rFonts w:ascii="Times New Roman" w:hAnsi="Times New Roman" w:cs="Times New Roman"/>
          <w:sz w:val="24"/>
          <w:szCs w:val="24"/>
        </w:rPr>
        <w:t xml:space="preserve">are associated with cross-national </w:t>
      </w:r>
      <w:r w:rsidR="008E09D4">
        <w:rPr>
          <w:rFonts w:ascii="Times New Roman" w:hAnsi="Times New Roman" w:cs="Times New Roman"/>
          <w:sz w:val="24"/>
          <w:szCs w:val="24"/>
        </w:rPr>
        <w:t>differences in welfare state development</w:t>
      </w:r>
      <w:r w:rsidR="008D44F1">
        <w:rPr>
          <w:rFonts w:ascii="Times New Roman" w:hAnsi="Times New Roman" w:cs="Times New Roman"/>
          <w:sz w:val="24"/>
          <w:szCs w:val="24"/>
        </w:rPr>
        <w:t xml:space="preserve">, then we </w:t>
      </w:r>
      <w:r w:rsidR="00F9277A">
        <w:rPr>
          <w:rFonts w:ascii="Times New Roman" w:hAnsi="Times New Roman" w:cs="Times New Roman"/>
          <w:sz w:val="24"/>
          <w:szCs w:val="24"/>
        </w:rPr>
        <w:t xml:space="preserve">theorize that </w:t>
      </w:r>
      <w:r w:rsidR="008E09D4">
        <w:rPr>
          <w:rFonts w:ascii="Times New Roman" w:hAnsi="Times New Roman" w:cs="Times New Roman"/>
          <w:sz w:val="24"/>
          <w:szCs w:val="24"/>
        </w:rPr>
        <w:t>c</w:t>
      </w:r>
      <w:r w:rsidR="00EC0A8D" w:rsidRPr="006A4094">
        <w:rPr>
          <w:rFonts w:ascii="Times New Roman" w:hAnsi="Times New Roman" w:cs="Times New Roman"/>
          <w:sz w:val="24"/>
          <w:szCs w:val="24"/>
        </w:rPr>
        <w:t xml:space="preserve">ountries </w:t>
      </w:r>
      <w:r w:rsidR="00F9277A">
        <w:rPr>
          <w:rFonts w:ascii="Times New Roman" w:hAnsi="Times New Roman" w:cs="Times New Roman"/>
          <w:sz w:val="24"/>
          <w:szCs w:val="24"/>
        </w:rPr>
        <w:t xml:space="preserve">will have </w:t>
      </w:r>
      <w:r w:rsidR="00EC0A8D" w:rsidRPr="006A4094">
        <w:rPr>
          <w:rFonts w:ascii="Times New Roman" w:hAnsi="Times New Roman" w:cs="Times New Roman"/>
          <w:sz w:val="24"/>
          <w:szCs w:val="24"/>
        </w:rPr>
        <w:t>different cultural conceptions of poverty</w:t>
      </w:r>
      <w:r w:rsidR="00EC0A8D">
        <w:rPr>
          <w:rFonts w:ascii="Times New Roman" w:hAnsi="Times New Roman" w:cs="Times New Roman"/>
          <w:sz w:val="24"/>
          <w:szCs w:val="24"/>
        </w:rPr>
        <w:t xml:space="preserve">, </w:t>
      </w:r>
      <w:r>
        <w:rPr>
          <w:rFonts w:ascii="Times New Roman" w:hAnsi="Times New Roman" w:cs="Times New Roman"/>
          <w:sz w:val="24"/>
          <w:szCs w:val="24"/>
        </w:rPr>
        <w:t xml:space="preserve">the legitimate </w:t>
      </w:r>
      <w:r w:rsidR="00EC0A8D">
        <w:rPr>
          <w:rFonts w:ascii="Times New Roman" w:hAnsi="Times New Roman" w:cs="Times New Roman"/>
          <w:sz w:val="24"/>
          <w:szCs w:val="24"/>
        </w:rPr>
        <w:t xml:space="preserve">agents for social provision and </w:t>
      </w:r>
      <w:r>
        <w:rPr>
          <w:rFonts w:ascii="Times New Roman" w:hAnsi="Times New Roman" w:cs="Times New Roman"/>
          <w:sz w:val="24"/>
          <w:szCs w:val="24"/>
        </w:rPr>
        <w:t xml:space="preserve">the appropriate </w:t>
      </w:r>
      <w:r w:rsidR="00EC0A8D">
        <w:rPr>
          <w:rFonts w:ascii="Times New Roman" w:hAnsi="Times New Roman" w:cs="Times New Roman"/>
          <w:sz w:val="24"/>
          <w:szCs w:val="24"/>
        </w:rPr>
        <w:t>beneficiaries of welfare supports</w:t>
      </w:r>
      <w:r w:rsidR="008E09D4">
        <w:rPr>
          <w:rFonts w:ascii="Times New Roman" w:hAnsi="Times New Roman" w:cs="Times New Roman"/>
          <w:sz w:val="24"/>
          <w:szCs w:val="24"/>
        </w:rPr>
        <w:t xml:space="preserve">. </w:t>
      </w:r>
      <w:r w:rsidR="008D44F1">
        <w:rPr>
          <w:rFonts w:ascii="Times New Roman" w:hAnsi="Times New Roman" w:cs="Times New Roman"/>
          <w:sz w:val="24"/>
          <w:szCs w:val="24"/>
        </w:rPr>
        <w:t xml:space="preserve">We posit that one </w:t>
      </w:r>
      <w:r w:rsidR="00EC0A8D" w:rsidRPr="006A4094">
        <w:rPr>
          <w:rFonts w:ascii="Times New Roman" w:hAnsi="Times New Roman" w:cs="Times New Roman"/>
          <w:sz w:val="24"/>
          <w:szCs w:val="24"/>
        </w:rPr>
        <w:t>cultural dimension</w:t>
      </w:r>
      <w:r w:rsidR="008D44F1">
        <w:rPr>
          <w:rFonts w:ascii="Times New Roman" w:hAnsi="Times New Roman" w:cs="Times New Roman"/>
          <w:sz w:val="24"/>
          <w:szCs w:val="24"/>
        </w:rPr>
        <w:t xml:space="preserve"> associated with </w:t>
      </w:r>
      <w:r w:rsidR="00EC0A8D" w:rsidRPr="006A4094">
        <w:rPr>
          <w:rFonts w:ascii="Times New Roman" w:hAnsi="Times New Roman" w:cs="Times New Roman"/>
          <w:sz w:val="24"/>
          <w:szCs w:val="24"/>
        </w:rPr>
        <w:t>choices in welfare state development</w:t>
      </w:r>
      <w:r w:rsidR="008D44F1">
        <w:rPr>
          <w:rFonts w:ascii="Times New Roman" w:hAnsi="Times New Roman" w:cs="Times New Roman"/>
          <w:sz w:val="24"/>
          <w:szCs w:val="24"/>
        </w:rPr>
        <w:t xml:space="preserve"> comprises views of </w:t>
      </w:r>
      <w:r w:rsidR="00EC0A8D" w:rsidRPr="006A4094">
        <w:rPr>
          <w:rFonts w:ascii="Times New Roman" w:hAnsi="Times New Roman" w:cs="Times New Roman"/>
          <w:sz w:val="24"/>
          <w:szCs w:val="24"/>
        </w:rPr>
        <w:t>the state</w:t>
      </w:r>
      <w:r>
        <w:rPr>
          <w:rFonts w:ascii="Times New Roman" w:hAnsi="Times New Roman" w:cs="Times New Roman"/>
          <w:sz w:val="24"/>
          <w:szCs w:val="24"/>
        </w:rPr>
        <w:t xml:space="preserve"> and</w:t>
      </w:r>
      <w:r w:rsidR="00185409">
        <w:rPr>
          <w:rFonts w:ascii="Times New Roman" w:hAnsi="Times New Roman" w:cs="Times New Roman"/>
          <w:sz w:val="24"/>
          <w:szCs w:val="24"/>
        </w:rPr>
        <w:t xml:space="preserve"> its legitimacy in developing social protection</w:t>
      </w:r>
      <w:r>
        <w:rPr>
          <w:rFonts w:ascii="Times New Roman" w:hAnsi="Times New Roman" w:cs="Times New Roman"/>
          <w:sz w:val="24"/>
          <w:szCs w:val="24"/>
        </w:rPr>
        <w:t>.</w:t>
      </w:r>
      <w:r w:rsidR="00EC0A8D" w:rsidRPr="006A4094">
        <w:rPr>
          <w:rFonts w:ascii="Times New Roman" w:hAnsi="Times New Roman" w:cs="Times New Roman"/>
          <w:sz w:val="24"/>
          <w:szCs w:val="24"/>
        </w:rPr>
        <w:t xml:space="preserve"> </w:t>
      </w:r>
      <w:r w:rsidR="00185409" w:rsidRPr="006A4094">
        <w:rPr>
          <w:rFonts w:ascii="Times New Roman" w:hAnsi="Times New Roman" w:cs="Times New Roman"/>
          <w:sz w:val="24"/>
          <w:szCs w:val="24"/>
        </w:rPr>
        <w:t xml:space="preserve">Countries that view the state as the </w:t>
      </w:r>
      <w:r w:rsidR="00185409">
        <w:rPr>
          <w:rFonts w:ascii="Times New Roman" w:hAnsi="Times New Roman" w:cs="Times New Roman"/>
          <w:sz w:val="24"/>
          <w:szCs w:val="24"/>
        </w:rPr>
        <w:t xml:space="preserve">proper </w:t>
      </w:r>
      <w:r w:rsidR="00185409" w:rsidRPr="006A4094">
        <w:rPr>
          <w:rFonts w:ascii="Times New Roman" w:hAnsi="Times New Roman" w:cs="Times New Roman"/>
          <w:sz w:val="24"/>
          <w:szCs w:val="24"/>
        </w:rPr>
        <w:t>agent for social protection are more likely to develop Beveridge systems; whereas, countries that view non-state actors such as the church as the more appropriate agent are more likely to develop Bismarckian systems. This dimension also influences choices about the appropriate tools for social intervention.</w:t>
      </w:r>
      <w:r w:rsidR="00185409">
        <w:rPr>
          <w:rFonts w:ascii="Times New Roman" w:hAnsi="Times New Roman" w:cs="Times New Roman"/>
          <w:sz w:val="24"/>
          <w:szCs w:val="24"/>
        </w:rPr>
        <w:t xml:space="preserve"> </w:t>
      </w:r>
    </w:p>
    <w:p w14:paraId="7C0FB427" w14:textId="77777777" w:rsidR="00EC0A8D" w:rsidRPr="006A4094" w:rsidRDefault="00185409" w:rsidP="006C34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Cultural depictions of state authority are undoubtedly influenced </w:t>
      </w:r>
      <w:r w:rsidR="00F9277A">
        <w:rPr>
          <w:rFonts w:ascii="Times New Roman" w:hAnsi="Times New Roman" w:cs="Times New Roman"/>
          <w:sz w:val="24"/>
          <w:szCs w:val="24"/>
        </w:rPr>
        <w:t>by</w:t>
      </w:r>
      <w:r>
        <w:rPr>
          <w:rFonts w:ascii="Times New Roman" w:hAnsi="Times New Roman" w:cs="Times New Roman"/>
          <w:sz w:val="24"/>
          <w:szCs w:val="24"/>
        </w:rPr>
        <w:t xml:space="preserve"> countries’ historical battles between church and state. In Britain and Denmark, the state </w:t>
      </w:r>
      <w:r w:rsidR="00EC0A8D">
        <w:rPr>
          <w:rFonts w:ascii="Times New Roman" w:hAnsi="Times New Roman" w:cs="Times New Roman"/>
          <w:sz w:val="24"/>
          <w:szCs w:val="24"/>
        </w:rPr>
        <w:t>wrest</w:t>
      </w:r>
      <w:r>
        <w:rPr>
          <w:rFonts w:ascii="Times New Roman" w:hAnsi="Times New Roman" w:cs="Times New Roman"/>
          <w:sz w:val="24"/>
          <w:szCs w:val="24"/>
        </w:rPr>
        <w:t>ed</w:t>
      </w:r>
      <w:r w:rsidR="00EC0A8D">
        <w:rPr>
          <w:rFonts w:ascii="Times New Roman" w:hAnsi="Times New Roman" w:cs="Times New Roman"/>
          <w:sz w:val="24"/>
          <w:szCs w:val="24"/>
        </w:rPr>
        <w:t xml:space="preserve"> power away from the Catholic Church </w:t>
      </w:r>
      <w:r>
        <w:rPr>
          <w:rFonts w:ascii="Times New Roman" w:hAnsi="Times New Roman" w:cs="Times New Roman"/>
          <w:sz w:val="24"/>
          <w:szCs w:val="24"/>
        </w:rPr>
        <w:t xml:space="preserve">during the </w:t>
      </w:r>
      <w:r w:rsidR="00EC0A8D">
        <w:rPr>
          <w:rFonts w:ascii="Times New Roman" w:hAnsi="Times New Roman" w:cs="Times New Roman"/>
          <w:sz w:val="24"/>
          <w:szCs w:val="24"/>
        </w:rPr>
        <w:t xml:space="preserve">Protestant </w:t>
      </w:r>
      <w:r w:rsidR="00EC0A8D" w:rsidRPr="006A4094">
        <w:rPr>
          <w:rFonts w:ascii="Times New Roman" w:hAnsi="Times New Roman" w:cs="Times New Roman"/>
          <w:sz w:val="24"/>
          <w:szCs w:val="24"/>
        </w:rPr>
        <w:t>Reformation</w:t>
      </w:r>
      <w:r>
        <w:rPr>
          <w:rFonts w:ascii="Times New Roman" w:hAnsi="Times New Roman" w:cs="Times New Roman"/>
          <w:sz w:val="24"/>
          <w:szCs w:val="24"/>
        </w:rPr>
        <w:t>; whereas the</w:t>
      </w:r>
      <w:r w:rsidR="00EC0A8D" w:rsidRPr="006A4094">
        <w:rPr>
          <w:rFonts w:ascii="Times New Roman" w:hAnsi="Times New Roman" w:cs="Times New Roman"/>
          <w:sz w:val="24"/>
          <w:szCs w:val="24"/>
        </w:rPr>
        <w:t xml:space="preserve"> Protestant reformation failed </w:t>
      </w:r>
      <w:r>
        <w:rPr>
          <w:rFonts w:ascii="Times New Roman" w:hAnsi="Times New Roman" w:cs="Times New Roman"/>
          <w:sz w:val="24"/>
          <w:szCs w:val="24"/>
        </w:rPr>
        <w:t xml:space="preserve">in France </w:t>
      </w:r>
      <w:r w:rsidR="00EC0A8D" w:rsidRPr="006A4094">
        <w:rPr>
          <w:rFonts w:ascii="Times New Roman" w:hAnsi="Times New Roman" w:cs="Times New Roman"/>
          <w:sz w:val="24"/>
          <w:szCs w:val="24"/>
        </w:rPr>
        <w:t>and the Catholic Church continued to</w:t>
      </w:r>
      <w:r>
        <w:rPr>
          <w:rFonts w:ascii="Times New Roman" w:hAnsi="Times New Roman" w:cs="Times New Roman"/>
          <w:sz w:val="24"/>
          <w:szCs w:val="24"/>
        </w:rPr>
        <w:t xml:space="preserve"> challenge state authority</w:t>
      </w:r>
      <w:r w:rsidR="00EC0A8D" w:rsidRPr="006A4094">
        <w:rPr>
          <w:rFonts w:ascii="Times New Roman" w:hAnsi="Times New Roman" w:cs="Times New Roman"/>
          <w:sz w:val="24"/>
          <w:szCs w:val="24"/>
        </w:rPr>
        <w:t xml:space="preserve">. </w:t>
      </w:r>
      <w:r w:rsidR="00F9277A">
        <w:rPr>
          <w:rFonts w:ascii="Times New Roman" w:hAnsi="Times New Roman" w:cs="Times New Roman"/>
          <w:sz w:val="24"/>
          <w:szCs w:val="24"/>
        </w:rPr>
        <w:t>T</w:t>
      </w:r>
      <w:r>
        <w:rPr>
          <w:rFonts w:ascii="Times New Roman" w:hAnsi="Times New Roman" w:cs="Times New Roman"/>
          <w:sz w:val="24"/>
          <w:szCs w:val="24"/>
        </w:rPr>
        <w:t>he “state”</w:t>
      </w:r>
      <w:r w:rsidR="00EC0A8D">
        <w:rPr>
          <w:rFonts w:ascii="Times New Roman" w:hAnsi="Times New Roman" w:cs="Times New Roman"/>
          <w:sz w:val="24"/>
          <w:szCs w:val="24"/>
        </w:rPr>
        <w:t xml:space="preserve"> dimension </w:t>
      </w:r>
      <w:r w:rsidR="00267E13">
        <w:rPr>
          <w:rFonts w:ascii="Times New Roman" w:hAnsi="Times New Roman" w:cs="Times New Roman"/>
          <w:sz w:val="24"/>
          <w:szCs w:val="24"/>
        </w:rPr>
        <w:t xml:space="preserve">is also influenced by </w:t>
      </w:r>
      <w:r w:rsidR="00EC0A8D" w:rsidRPr="006A4094">
        <w:rPr>
          <w:rFonts w:ascii="Times New Roman" w:hAnsi="Times New Roman" w:cs="Times New Roman"/>
          <w:sz w:val="24"/>
          <w:szCs w:val="24"/>
        </w:rPr>
        <w:t>the doctrinal beliefs of religious sects</w:t>
      </w:r>
      <w:r w:rsidR="00EC0A8D">
        <w:rPr>
          <w:rFonts w:ascii="Times New Roman" w:hAnsi="Times New Roman" w:cs="Times New Roman"/>
          <w:sz w:val="24"/>
          <w:szCs w:val="24"/>
        </w:rPr>
        <w:t xml:space="preserve">. Protestant </w:t>
      </w:r>
      <w:r>
        <w:rPr>
          <w:rFonts w:ascii="Times New Roman" w:hAnsi="Times New Roman" w:cs="Times New Roman"/>
          <w:sz w:val="24"/>
          <w:szCs w:val="24"/>
        </w:rPr>
        <w:t xml:space="preserve">sects </w:t>
      </w:r>
      <w:r w:rsidR="00267E13">
        <w:rPr>
          <w:rFonts w:ascii="Times New Roman" w:hAnsi="Times New Roman" w:cs="Times New Roman"/>
          <w:sz w:val="24"/>
          <w:szCs w:val="24"/>
        </w:rPr>
        <w:t xml:space="preserve">historically </w:t>
      </w:r>
      <w:r>
        <w:rPr>
          <w:rFonts w:ascii="Times New Roman" w:hAnsi="Times New Roman" w:cs="Times New Roman"/>
          <w:sz w:val="24"/>
          <w:szCs w:val="24"/>
        </w:rPr>
        <w:t xml:space="preserve">put a higher value on work than did </w:t>
      </w:r>
      <w:r w:rsidR="00EC0A8D">
        <w:rPr>
          <w:rFonts w:ascii="Times New Roman" w:hAnsi="Times New Roman" w:cs="Times New Roman"/>
          <w:sz w:val="24"/>
          <w:szCs w:val="24"/>
        </w:rPr>
        <w:t>Catholic</w:t>
      </w:r>
      <w:r>
        <w:rPr>
          <w:rFonts w:ascii="Times New Roman" w:hAnsi="Times New Roman" w:cs="Times New Roman"/>
          <w:sz w:val="24"/>
          <w:szCs w:val="24"/>
        </w:rPr>
        <w:t xml:space="preserve">ism: </w:t>
      </w:r>
      <w:r w:rsidR="00EC0A8D" w:rsidRPr="006A4094">
        <w:rPr>
          <w:rFonts w:ascii="Times New Roman" w:eastAsia="Times New Roman" w:hAnsi="Times New Roman" w:cs="Times New Roman"/>
          <w:sz w:val="24"/>
          <w:szCs w:val="24"/>
        </w:rPr>
        <w:t xml:space="preserve">Luther </w:t>
      </w:r>
      <w:r>
        <w:rPr>
          <w:rFonts w:ascii="Times New Roman" w:eastAsia="Times New Roman" w:hAnsi="Times New Roman" w:cs="Times New Roman"/>
          <w:sz w:val="24"/>
          <w:szCs w:val="24"/>
        </w:rPr>
        <w:t xml:space="preserve">stressed </w:t>
      </w:r>
      <w:r w:rsidR="00EC0A8D" w:rsidRPr="006A4094">
        <w:rPr>
          <w:rFonts w:ascii="Times New Roman" w:eastAsia="Times New Roman" w:hAnsi="Times New Roman" w:cs="Times New Roman"/>
          <w:sz w:val="24"/>
          <w:szCs w:val="24"/>
        </w:rPr>
        <w:t xml:space="preserve">work </w:t>
      </w:r>
      <w:r>
        <w:rPr>
          <w:rFonts w:ascii="Times New Roman" w:eastAsia="Times New Roman" w:hAnsi="Times New Roman" w:cs="Times New Roman"/>
          <w:sz w:val="24"/>
          <w:szCs w:val="24"/>
        </w:rPr>
        <w:t xml:space="preserve">to </w:t>
      </w:r>
      <w:r w:rsidR="00EC0A8D" w:rsidRPr="006A4094">
        <w:rPr>
          <w:rFonts w:ascii="Times New Roman" w:eastAsia="Times New Roman" w:hAnsi="Times New Roman" w:cs="Times New Roman"/>
          <w:sz w:val="24"/>
          <w:szCs w:val="24"/>
        </w:rPr>
        <w:t>overcome poverty</w:t>
      </w:r>
      <w:r>
        <w:rPr>
          <w:rFonts w:ascii="Times New Roman" w:eastAsia="Times New Roman" w:hAnsi="Times New Roman" w:cs="Times New Roman"/>
          <w:sz w:val="24"/>
          <w:szCs w:val="24"/>
        </w:rPr>
        <w:t xml:space="preserve"> and </w:t>
      </w:r>
      <w:r w:rsidR="00EC0A8D" w:rsidRPr="006A4094">
        <w:rPr>
          <w:rFonts w:ascii="Times New Roman" w:eastAsia="Times New Roman" w:hAnsi="Times New Roman" w:cs="Times New Roman"/>
          <w:sz w:val="24"/>
          <w:szCs w:val="24"/>
        </w:rPr>
        <w:t>advocated for prohibition</w:t>
      </w:r>
      <w:r>
        <w:rPr>
          <w:rFonts w:ascii="Times New Roman" w:eastAsia="Times New Roman" w:hAnsi="Times New Roman" w:cs="Times New Roman"/>
          <w:sz w:val="24"/>
          <w:szCs w:val="24"/>
        </w:rPr>
        <w:t>s</w:t>
      </w:r>
      <w:r w:rsidR="00EC0A8D" w:rsidRPr="006A4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sidR="00EC0A8D" w:rsidRPr="006A4094">
        <w:rPr>
          <w:rFonts w:ascii="Times New Roman" w:eastAsia="Times New Roman" w:hAnsi="Times New Roman" w:cs="Times New Roman"/>
          <w:sz w:val="24"/>
          <w:szCs w:val="24"/>
        </w:rPr>
        <w:t xml:space="preserve"> begging</w:t>
      </w:r>
      <w:r>
        <w:rPr>
          <w:rFonts w:ascii="Times New Roman" w:eastAsia="Times New Roman" w:hAnsi="Times New Roman" w:cs="Times New Roman"/>
          <w:sz w:val="24"/>
          <w:szCs w:val="24"/>
        </w:rPr>
        <w:t>; whereas</w:t>
      </w:r>
      <w:r w:rsidR="00EC0A8D" w:rsidRPr="006A4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French </w:t>
      </w:r>
      <w:r w:rsidR="00EC0A8D" w:rsidRPr="006A4094">
        <w:rPr>
          <w:rFonts w:ascii="Times New Roman" w:eastAsia="Times New Roman" w:hAnsi="Times New Roman" w:cs="Times New Roman"/>
          <w:sz w:val="24"/>
          <w:szCs w:val="24"/>
        </w:rPr>
        <w:t xml:space="preserve">Catholic Church opposed </w:t>
      </w:r>
      <w:r>
        <w:rPr>
          <w:rFonts w:ascii="Times New Roman" w:eastAsia="Times New Roman" w:hAnsi="Times New Roman" w:cs="Times New Roman"/>
          <w:sz w:val="24"/>
          <w:szCs w:val="24"/>
        </w:rPr>
        <w:t xml:space="preserve">limiting </w:t>
      </w:r>
      <w:r w:rsidR="00EC0A8D" w:rsidRPr="006A4094">
        <w:rPr>
          <w:rFonts w:ascii="Times New Roman" w:eastAsia="Times New Roman" w:hAnsi="Times New Roman" w:cs="Times New Roman"/>
          <w:sz w:val="24"/>
          <w:szCs w:val="24"/>
        </w:rPr>
        <w:t xml:space="preserve">begging due to the moral duty of Christians to help poor </w:t>
      </w:r>
      <w:r w:rsidR="00EC0A8D">
        <w:rPr>
          <w:rFonts w:ascii="Times New Roman" w:eastAsia="Times New Roman" w:hAnsi="Times New Roman" w:cs="Times New Roman"/>
          <w:noProof/>
          <w:sz w:val="24"/>
          <w:szCs w:val="24"/>
        </w:rPr>
        <w:t>(Kahl 2005)</w:t>
      </w:r>
      <w:r>
        <w:rPr>
          <w:rFonts w:ascii="Times New Roman" w:eastAsia="Times New Roman" w:hAnsi="Times New Roman" w:cs="Times New Roman"/>
          <w:noProof/>
          <w:sz w:val="24"/>
          <w:szCs w:val="24"/>
        </w:rPr>
        <w:t>.</w:t>
      </w:r>
      <w:r w:rsidR="00EC0A8D" w:rsidRPr="006A4094">
        <w:rPr>
          <w:rFonts w:ascii="Times New Roman" w:hAnsi="Times New Roman" w:cs="Times New Roman"/>
          <w:sz w:val="24"/>
          <w:szCs w:val="24"/>
        </w:rPr>
        <w:t xml:space="preserve"> </w:t>
      </w:r>
    </w:p>
    <w:p w14:paraId="017F352E" w14:textId="77777777" w:rsidR="00F9277A" w:rsidRDefault="00185409" w:rsidP="00EC0A8D">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A</w:t>
      </w:r>
      <w:r w:rsidR="00EC0A8D">
        <w:rPr>
          <w:rFonts w:ascii="Times New Roman" w:hAnsi="Times New Roman" w:cs="Times New Roman"/>
          <w:sz w:val="24"/>
          <w:szCs w:val="24"/>
        </w:rPr>
        <w:t xml:space="preserve"> </w:t>
      </w:r>
      <w:r w:rsidR="00EC0A8D" w:rsidRPr="006A4094">
        <w:rPr>
          <w:rFonts w:ascii="Times New Roman" w:hAnsi="Times New Roman" w:cs="Times New Roman"/>
          <w:sz w:val="24"/>
          <w:szCs w:val="24"/>
        </w:rPr>
        <w:t>second cultural “society” dimension</w:t>
      </w:r>
      <w:r w:rsidR="00EC0A8D">
        <w:rPr>
          <w:rFonts w:ascii="Times New Roman" w:hAnsi="Times New Roman" w:cs="Times New Roman"/>
          <w:sz w:val="24"/>
          <w:szCs w:val="24"/>
        </w:rPr>
        <w:t xml:space="preserve"> concerns </w:t>
      </w:r>
      <w:r w:rsidR="00EC0A8D" w:rsidRPr="006A4094">
        <w:rPr>
          <w:rFonts w:ascii="Times New Roman" w:hAnsi="Times New Roman" w:cs="Times New Roman"/>
          <w:sz w:val="24"/>
          <w:szCs w:val="24"/>
        </w:rPr>
        <w:t>the relationship between the individual and society</w:t>
      </w:r>
      <w:r w:rsidR="00267E13">
        <w:rPr>
          <w:rFonts w:ascii="Times New Roman" w:hAnsi="Times New Roman" w:cs="Times New Roman"/>
          <w:sz w:val="24"/>
          <w:szCs w:val="24"/>
        </w:rPr>
        <w:t>,</w:t>
      </w:r>
      <w:r w:rsidR="00EC0A8D" w:rsidRPr="006A4094">
        <w:rPr>
          <w:rFonts w:ascii="Times New Roman" w:hAnsi="Times New Roman" w:cs="Times New Roman"/>
          <w:sz w:val="24"/>
          <w:szCs w:val="24"/>
        </w:rPr>
        <w:t xml:space="preserve"> </w:t>
      </w:r>
      <w:r w:rsidR="00F9277A">
        <w:rPr>
          <w:rFonts w:ascii="Times New Roman" w:hAnsi="Times New Roman" w:cs="Times New Roman"/>
          <w:sz w:val="24"/>
          <w:szCs w:val="24"/>
        </w:rPr>
        <w:t xml:space="preserve">and this </w:t>
      </w:r>
      <w:r w:rsidR="00F9277A" w:rsidRPr="006A4094">
        <w:rPr>
          <w:rFonts w:ascii="Times New Roman" w:hAnsi="Times New Roman" w:cs="Times New Roman"/>
          <w:sz w:val="24"/>
          <w:szCs w:val="24"/>
        </w:rPr>
        <w:t xml:space="preserve">dimension </w:t>
      </w:r>
      <w:r w:rsidR="00F9277A">
        <w:rPr>
          <w:rFonts w:ascii="Times New Roman" w:hAnsi="Times New Roman" w:cs="Times New Roman"/>
          <w:sz w:val="24"/>
          <w:szCs w:val="24"/>
        </w:rPr>
        <w:t xml:space="preserve">should influence </w:t>
      </w:r>
      <w:r w:rsidR="00F9277A" w:rsidRPr="006A4094">
        <w:rPr>
          <w:rFonts w:ascii="Times New Roman" w:hAnsi="Times New Roman" w:cs="Times New Roman"/>
          <w:sz w:val="24"/>
          <w:szCs w:val="24"/>
        </w:rPr>
        <w:t xml:space="preserve">choices of the appropriate </w:t>
      </w:r>
      <w:r w:rsidR="00F9277A" w:rsidRPr="006B6B62">
        <w:rPr>
          <w:rFonts w:ascii="Times New Roman" w:hAnsi="Times New Roman" w:cs="Times New Roman"/>
          <w:sz w:val="24"/>
          <w:szCs w:val="24"/>
        </w:rPr>
        <w:t>target group for</w:t>
      </w:r>
      <w:r w:rsidR="00F9277A" w:rsidRPr="006A4094">
        <w:rPr>
          <w:rFonts w:ascii="Times New Roman" w:hAnsi="Times New Roman" w:cs="Times New Roman"/>
          <w:sz w:val="24"/>
          <w:szCs w:val="24"/>
        </w:rPr>
        <w:t xml:space="preserve"> social protection.</w:t>
      </w:r>
      <w:r w:rsidR="00EC0A8D" w:rsidRPr="006A4094">
        <w:rPr>
          <w:rFonts w:ascii="Times New Roman" w:hAnsi="Times New Roman" w:cs="Times New Roman"/>
          <w:sz w:val="24"/>
          <w:szCs w:val="24"/>
        </w:rPr>
        <w:t xml:space="preserve"> Some countries have a strong conception of society</w:t>
      </w:r>
      <w:r w:rsidR="00EC0A8D">
        <w:rPr>
          <w:rFonts w:ascii="Times New Roman" w:hAnsi="Times New Roman" w:cs="Times New Roman"/>
          <w:sz w:val="24"/>
          <w:szCs w:val="24"/>
        </w:rPr>
        <w:t xml:space="preserve"> as an organic entity that supers</w:t>
      </w:r>
      <w:r w:rsidR="00EC0A8D" w:rsidRPr="006A4094">
        <w:rPr>
          <w:rFonts w:ascii="Times New Roman" w:hAnsi="Times New Roman" w:cs="Times New Roman"/>
          <w:sz w:val="24"/>
          <w:szCs w:val="24"/>
        </w:rPr>
        <w:t>edes the individual (</w:t>
      </w:r>
      <w:r w:rsidR="00EC0A8D">
        <w:rPr>
          <w:rFonts w:ascii="Times New Roman" w:hAnsi="Times New Roman" w:cs="Times New Roman"/>
          <w:sz w:val="24"/>
          <w:szCs w:val="24"/>
        </w:rPr>
        <w:t>Hegel</w:t>
      </w:r>
      <w:r w:rsidR="00EC0A8D" w:rsidRPr="006A4094">
        <w:rPr>
          <w:rFonts w:ascii="Times New Roman" w:hAnsi="Times New Roman" w:cs="Times New Roman"/>
          <w:sz w:val="24"/>
          <w:szCs w:val="24"/>
        </w:rPr>
        <w:t xml:space="preserve">), whereas other countries view individuals as autonomous beings </w:t>
      </w:r>
      <w:r w:rsidR="00F9277A">
        <w:rPr>
          <w:rFonts w:ascii="Times New Roman" w:hAnsi="Times New Roman" w:cs="Times New Roman"/>
          <w:sz w:val="24"/>
          <w:szCs w:val="24"/>
        </w:rPr>
        <w:t xml:space="preserve">who </w:t>
      </w:r>
      <w:r w:rsidR="00EC0A8D" w:rsidRPr="006A4094">
        <w:rPr>
          <w:rFonts w:ascii="Times New Roman" w:hAnsi="Times New Roman" w:cs="Times New Roman"/>
          <w:sz w:val="24"/>
          <w:szCs w:val="24"/>
        </w:rPr>
        <w:t xml:space="preserve">enter into a </w:t>
      </w:r>
      <w:r w:rsidR="00EC0A8D">
        <w:rPr>
          <w:rFonts w:ascii="Times New Roman" w:hAnsi="Times New Roman" w:cs="Times New Roman"/>
          <w:sz w:val="24"/>
          <w:szCs w:val="24"/>
        </w:rPr>
        <w:t>“</w:t>
      </w:r>
      <w:r w:rsidR="00EC0A8D" w:rsidRPr="006A4094">
        <w:rPr>
          <w:rFonts w:ascii="Times New Roman" w:hAnsi="Times New Roman" w:cs="Times New Roman"/>
          <w:sz w:val="24"/>
          <w:szCs w:val="24"/>
        </w:rPr>
        <w:t>social contract</w:t>
      </w:r>
      <w:r w:rsidR="00EC0A8D">
        <w:rPr>
          <w:rFonts w:ascii="Times New Roman" w:hAnsi="Times New Roman" w:cs="Times New Roman"/>
          <w:sz w:val="24"/>
          <w:szCs w:val="24"/>
        </w:rPr>
        <w:t>”</w:t>
      </w:r>
      <w:r w:rsidR="00EC0A8D" w:rsidRPr="006A4094">
        <w:rPr>
          <w:rFonts w:ascii="Times New Roman" w:hAnsi="Times New Roman" w:cs="Times New Roman"/>
          <w:sz w:val="24"/>
          <w:szCs w:val="24"/>
        </w:rPr>
        <w:t xml:space="preserve"> to construct a larger society (Locke</w:t>
      </w:r>
      <w:r w:rsidR="00EC0A8D">
        <w:rPr>
          <w:rFonts w:ascii="Times New Roman" w:hAnsi="Times New Roman" w:cs="Times New Roman"/>
          <w:sz w:val="24"/>
          <w:szCs w:val="24"/>
        </w:rPr>
        <w:t>).</w:t>
      </w:r>
      <w:r w:rsidR="00F9277A">
        <w:rPr>
          <w:rFonts w:ascii="Times New Roman" w:hAnsi="Times New Roman" w:cs="Times New Roman"/>
          <w:sz w:val="24"/>
          <w:szCs w:val="24"/>
        </w:rPr>
        <w:t xml:space="preserve"> </w:t>
      </w:r>
      <w:r w:rsidR="00EC0A8D" w:rsidRPr="006A4094">
        <w:rPr>
          <w:rFonts w:ascii="Times New Roman" w:hAnsi="Times New Roman" w:cs="Times New Roman"/>
          <w:sz w:val="24"/>
          <w:szCs w:val="24"/>
        </w:rPr>
        <w:t xml:space="preserve">In countries with a strong conception of society, </w:t>
      </w:r>
      <w:r w:rsidR="00267E13">
        <w:rPr>
          <w:rFonts w:ascii="Times New Roman" w:hAnsi="Times New Roman" w:cs="Times New Roman"/>
          <w:sz w:val="24"/>
          <w:szCs w:val="24"/>
        </w:rPr>
        <w:t xml:space="preserve">strengthening </w:t>
      </w:r>
      <w:r w:rsidR="00EC0A8D" w:rsidRPr="006A4094">
        <w:rPr>
          <w:rFonts w:ascii="Times New Roman" w:hAnsi="Times New Roman" w:cs="Times New Roman"/>
          <w:sz w:val="24"/>
          <w:szCs w:val="24"/>
        </w:rPr>
        <w:t xml:space="preserve">and protecting society rather than </w:t>
      </w:r>
      <w:r w:rsidR="00267E13">
        <w:rPr>
          <w:rFonts w:ascii="Times New Roman" w:hAnsi="Times New Roman" w:cs="Times New Roman"/>
          <w:sz w:val="24"/>
          <w:szCs w:val="24"/>
        </w:rPr>
        <w:t xml:space="preserve">addressing </w:t>
      </w:r>
      <w:r w:rsidR="00EC0A8D" w:rsidRPr="006A4094">
        <w:rPr>
          <w:rFonts w:ascii="Times New Roman" w:hAnsi="Times New Roman" w:cs="Times New Roman"/>
          <w:sz w:val="24"/>
          <w:szCs w:val="24"/>
        </w:rPr>
        <w:t xml:space="preserve">individual </w:t>
      </w:r>
      <w:r w:rsidR="00267E13">
        <w:rPr>
          <w:rFonts w:ascii="Times New Roman" w:hAnsi="Times New Roman" w:cs="Times New Roman"/>
          <w:sz w:val="24"/>
          <w:szCs w:val="24"/>
        </w:rPr>
        <w:t xml:space="preserve">need </w:t>
      </w:r>
      <w:r w:rsidR="00EC0A8D" w:rsidRPr="006A4094">
        <w:rPr>
          <w:rFonts w:ascii="Times New Roman" w:hAnsi="Times New Roman" w:cs="Times New Roman"/>
          <w:sz w:val="24"/>
          <w:szCs w:val="24"/>
        </w:rPr>
        <w:t xml:space="preserve">may be the central motivation for welfare state development. Countries that view social protections as a means for bolstering society are more likely to </w:t>
      </w:r>
      <w:r w:rsidR="00F9277A" w:rsidRPr="006A4094">
        <w:rPr>
          <w:rFonts w:ascii="Times New Roman" w:hAnsi="Times New Roman" w:cs="Times New Roman"/>
          <w:sz w:val="24"/>
          <w:szCs w:val="24"/>
        </w:rPr>
        <w:t xml:space="preserve">create universal programs with high levels of social spending </w:t>
      </w:r>
      <w:r w:rsidR="00F9277A">
        <w:rPr>
          <w:rFonts w:ascii="Times New Roman" w:hAnsi="Times New Roman" w:cs="Times New Roman"/>
          <w:sz w:val="24"/>
          <w:szCs w:val="24"/>
        </w:rPr>
        <w:t xml:space="preserve">to benefit </w:t>
      </w:r>
      <w:r w:rsidR="00F9277A" w:rsidRPr="006A4094">
        <w:rPr>
          <w:rFonts w:ascii="Times New Roman" w:hAnsi="Times New Roman" w:cs="Times New Roman"/>
          <w:sz w:val="24"/>
          <w:szCs w:val="24"/>
        </w:rPr>
        <w:t xml:space="preserve">society as a whole </w:t>
      </w:r>
      <w:r w:rsidR="00F9277A">
        <w:rPr>
          <w:rFonts w:ascii="Times New Roman" w:hAnsi="Times New Roman" w:cs="Times New Roman"/>
          <w:sz w:val="24"/>
          <w:szCs w:val="24"/>
        </w:rPr>
        <w:t xml:space="preserve">and to </w:t>
      </w:r>
      <w:r w:rsidR="00EC0A8D" w:rsidRPr="006A4094">
        <w:rPr>
          <w:rFonts w:ascii="Times New Roman" w:hAnsi="Times New Roman" w:cs="Times New Roman"/>
          <w:sz w:val="24"/>
          <w:szCs w:val="24"/>
        </w:rPr>
        <w:t>develop social investment policies that aid in skills development and economic growth. Thus</w:t>
      </w:r>
      <w:r w:rsidR="00EC0A8D">
        <w:rPr>
          <w:rFonts w:ascii="Times New Roman" w:hAnsi="Times New Roman" w:cs="Times New Roman"/>
          <w:sz w:val="24"/>
          <w:szCs w:val="24"/>
        </w:rPr>
        <w:t>,</w:t>
      </w:r>
      <w:r w:rsidR="00EC0A8D" w:rsidRPr="006A4094">
        <w:rPr>
          <w:rFonts w:ascii="Times New Roman" w:hAnsi="Times New Roman" w:cs="Times New Roman"/>
          <w:sz w:val="24"/>
          <w:szCs w:val="24"/>
        </w:rPr>
        <w:t xml:space="preserve"> although Lutheranism and </w:t>
      </w:r>
      <w:r w:rsidR="00EC0A8D" w:rsidRPr="006A4094">
        <w:rPr>
          <w:rFonts w:ascii="Times New Roman" w:eastAsia="Times New Roman" w:hAnsi="Times New Roman" w:cs="Times New Roman"/>
          <w:sz w:val="24"/>
          <w:szCs w:val="24"/>
        </w:rPr>
        <w:t xml:space="preserve">Calvinism both espouse work effort, collectivist Denmark should endorse work for the benefit of society more than individualistic Britain. </w:t>
      </w:r>
    </w:p>
    <w:p w14:paraId="0827E6AD" w14:textId="77777777" w:rsidR="00EC0A8D" w:rsidRDefault="00EC0A8D" w:rsidP="00EC0A8D">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In contrast, countries that design social interventions predominantly to protect individual</w:t>
      </w:r>
      <w:r w:rsidR="00267E13">
        <w:rPr>
          <w:rFonts w:ascii="Times New Roman" w:hAnsi="Times New Roman" w:cs="Times New Roman"/>
          <w:sz w:val="24"/>
          <w:szCs w:val="24"/>
        </w:rPr>
        <w:t xml:space="preserve"> group</w:t>
      </w:r>
      <w:r w:rsidRPr="006A4094">
        <w:rPr>
          <w:rFonts w:ascii="Times New Roman" w:hAnsi="Times New Roman" w:cs="Times New Roman"/>
          <w:sz w:val="24"/>
          <w:szCs w:val="24"/>
        </w:rPr>
        <w:t xml:space="preserve">s, </w:t>
      </w:r>
      <w:r w:rsidR="00267E13">
        <w:rPr>
          <w:rFonts w:ascii="Times New Roman" w:hAnsi="Times New Roman" w:cs="Times New Roman"/>
          <w:sz w:val="24"/>
          <w:szCs w:val="24"/>
        </w:rPr>
        <w:t xml:space="preserve">such as </w:t>
      </w:r>
      <w:r w:rsidRPr="006A4094">
        <w:rPr>
          <w:rFonts w:ascii="Times New Roman" w:hAnsi="Times New Roman" w:cs="Times New Roman"/>
          <w:sz w:val="24"/>
          <w:szCs w:val="24"/>
        </w:rPr>
        <w:t>families and children</w:t>
      </w:r>
      <w:r w:rsidR="00267E13">
        <w:rPr>
          <w:rFonts w:ascii="Times New Roman" w:hAnsi="Times New Roman" w:cs="Times New Roman"/>
          <w:sz w:val="24"/>
          <w:szCs w:val="24"/>
        </w:rPr>
        <w:t>,</w:t>
      </w:r>
      <w:r w:rsidRPr="006A4094">
        <w:rPr>
          <w:rFonts w:ascii="Times New Roman" w:hAnsi="Times New Roman" w:cs="Times New Roman"/>
          <w:sz w:val="24"/>
          <w:szCs w:val="24"/>
        </w:rPr>
        <w:t xml:space="preserve"> are more likely to develop means-tested programs with lower levels of social spending</w:t>
      </w:r>
      <w:r w:rsidR="00F9277A">
        <w:rPr>
          <w:rFonts w:ascii="Times New Roman" w:hAnsi="Times New Roman" w:cs="Times New Roman"/>
          <w:sz w:val="24"/>
          <w:szCs w:val="24"/>
        </w:rPr>
        <w:t>. T</w:t>
      </w:r>
      <w:r w:rsidRPr="006A4094">
        <w:rPr>
          <w:rFonts w:ascii="Times New Roman" w:hAnsi="Times New Roman" w:cs="Times New Roman"/>
          <w:sz w:val="24"/>
          <w:szCs w:val="24"/>
        </w:rPr>
        <w:t xml:space="preserve">heir object is to offer support to </w:t>
      </w:r>
      <w:r w:rsidR="00267E13">
        <w:rPr>
          <w:rFonts w:ascii="Times New Roman" w:hAnsi="Times New Roman" w:cs="Times New Roman"/>
          <w:sz w:val="24"/>
          <w:szCs w:val="24"/>
        </w:rPr>
        <w:t xml:space="preserve">vulnerable </w:t>
      </w:r>
      <w:r w:rsidRPr="006A4094">
        <w:rPr>
          <w:rFonts w:ascii="Times New Roman" w:hAnsi="Times New Roman" w:cs="Times New Roman"/>
          <w:sz w:val="24"/>
          <w:szCs w:val="24"/>
        </w:rPr>
        <w:t xml:space="preserve">groups, to raise </w:t>
      </w:r>
      <w:r w:rsidRPr="006A4094">
        <w:rPr>
          <w:rFonts w:ascii="Times New Roman" w:hAnsi="Times New Roman" w:cs="Times New Roman"/>
          <w:sz w:val="24"/>
          <w:szCs w:val="24"/>
        </w:rPr>
        <w:lastRenderedPageBreak/>
        <w:t xml:space="preserve">individuals’ income to a minimally-acceptable level, and possibly to redistribute income so that every individual from a new generation has a similar opportunity for self-development. </w:t>
      </w:r>
      <w:r w:rsidR="003A01B5">
        <w:rPr>
          <w:rFonts w:ascii="Times New Roman" w:hAnsi="Times New Roman" w:cs="Times New Roman"/>
          <w:sz w:val="24"/>
          <w:szCs w:val="24"/>
        </w:rPr>
        <w:t xml:space="preserve">Social interventions are also more likely to be associated with </w:t>
      </w:r>
      <w:r w:rsidRPr="006A4094">
        <w:rPr>
          <w:rFonts w:ascii="Times New Roman" w:hAnsi="Times New Roman" w:cs="Times New Roman"/>
          <w:sz w:val="24"/>
          <w:szCs w:val="24"/>
        </w:rPr>
        <w:t xml:space="preserve">charitable acts </w:t>
      </w:r>
      <w:r w:rsidR="00267E13">
        <w:rPr>
          <w:rFonts w:ascii="Times New Roman" w:hAnsi="Times New Roman" w:cs="Times New Roman"/>
          <w:sz w:val="24"/>
          <w:szCs w:val="24"/>
        </w:rPr>
        <w:t>that benefit those in need.</w:t>
      </w:r>
      <w:r w:rsidRPr="006A4094">
        <w:rPr>
          <w:rFonts w:ascii="Times New Roman" w:hAnsi="Times New Roman" w:cs="Times New Roman"/>
          <w:sz w:val="24"/>
          <w:szCs w:val="24"/>
        </w:rPr>
        <w:t xml:space="preserve"> </w:t>
      </w:r>
      <w:r w:rsidR="003A01B5">
        <w:rPr>
          <w:rFonts w:ascii="Times New Roman" w:hAnsi="Times New Roman" w:cs="Times New Roman"/>
          <w:sz w:val="24"/>
          <w:szCs w:val="24"/>
        </w:rPr>
        <w:t xml:space="preserve">The </w:t>
      </w:r>
      <w:r>
        <w:rPr>
          <w:rFonts w:ascii="Times New Roman" w:hAnsi="Times New Roman" w:cs="Times New Roman"/>
          <w:sz w:val="24"/>
          <w:szCs w:val="24"/>
        </w:rPr>
        <w:t xml:space="preserve">two dimensions of cultural influences on welfare states </w:t>
      </w:r>
      <w:r w:rsidR="003A01B5">
        <w:rPr>
          <w:rFonts w:ascii="Times New Roman" w:hAnsi="Times New Roman" w:cs="Times New Roman"/>
          <w:sz w:val="24"/>
          <w:szCs w:val="24"/>
        </w:rPr>
        <w:t xml:space="preserve">appear </w:t>
      </w:r>
      <w:r>
        <w:rPr>
          <w:rFonts w:ascii="Times New Roman" w:hAnsi="Times New Roman" w:cs="Times New Roman"/>
          <w:sz w:val="24"/>
          <w:szCs w:val="24"/>
        </w:rPr>
        <w:t xml:space="preserve">in </w:t>
      </w:r>
      <w:r w:rsidRPr="00493311">
        <w:rPr>
          <w:rFonts w:ascii="Times New Roman" w:hAnsi="Times New Roman" w:cs="Times New Roman"/>
          <w:sz w:val="24"/>
          <w:szCs w:val="24"/>
        </w:rPr>
        <w:t>Table Three.</w:t>
      </w:r>
    </w:p>
    <w:p w14:paraId="7DC940D4" w14:textId="77777777" w:rsidR="00BF2D29" w:rsidRDefault="00BF2D29" w:rsidP="00BF2D29">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If we are correct that literary depictions of poverty are associated with characteristics of welfare state regimes, we expect to find specific types of language in passages </w:t>
      </w:r>
      <w:r>
        <w:rPr>
          <w:rFonts w:ascii="Times New Roman" w:hAnsi="Times New Roman" w:cs="Times New Roman"/>
          <w:sz w:val="24"/>
          <w:szCs w:val="24"/>
        </w:rPr>
        <w:t xml:space="preserve">about </w:t>
      </w:r>
      <w:r w:rsidRPr="006A4094">
        <w:rPr>
          <w:rFonts w:ascii="Times New Roman" w:hAnsi="Times New Roman" w:cs="Times New Roman"/>
          <w:sz w:val="24"/>
          <w:szCs w:val="24"/>
        </w:rPr>
        <w:t xml:space="preserve">poverty and significant cross-national variations in the language of poverty. First, on the state dimension, we expect to find countries with </w:t>
      </w:r>
      <w:r w:rsidRPr="006A4094">
        <w:rPr>
          <w:rFonts w:ascii="Times New Roman" w:hAnsi="Times New Roman" w:cs="Times New Roman"/>
          <w:i/>
          <w:sz w:val="24"/>
          <w:szCs w:val="24"/>
        </w:rPr>
        <w:t>strong states</w:t>
      </w:r>
      <w:r w:rsidRPr="006A4094">
        <w:rPr>
          <w:rFonts w:ascii="Times New Roman" w:hAnsi="Times New Roman" w:cs="Times New Roman"/>
          <w:sz w:val="24"/>
          <w:szCs w:val="24"/>
        </w:rPr>
        <w:t xml:space="preserve"> to have high levels of references to words associated with “government.” </w:t>
      </w:r>
    </w:p>
    <w:p w14:paraId="2CC90362" w14:textId="77777777" w:rsidR="00026640" w:rsidRDefault="00BF2D29" w:rsidP="00BF2D29">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Second, </w:t>
      </w:r>
      <w:r w:rsidR="00026640" w:rsidRPr="006A4094">
        <w:rPr>
          <w:rFonts w:ascii="Times New Roman" w:hAnsi="Times New Roman" w:cs="Times New Roman"/>
          <w:sz w:val="24"/>
          <w:szCs w:val="24"/>
        </w:rPr>
        <w:t xml:space="preserve">we </w:t>
      </w:r>
      <w:r w:rsidR="00026640">
        <w:rPr>
          <w:rFonts w:ascii="Times New Roman" w:hAnsi="Times New Roman" w:cs="Times New Roman"/>
          <w:sz w:val="24"/>
          <w:szCs w:val="24"/>
        </w:rPr>
        <w:t xml:space="preserve">should find countries with weak states and strong non-state actors such as the church to have high levels of reference to words associated with “religion” and </w:t>
      </w:r>
      <w:r w:rsidR="00026640" w:rsidRPr="006B6B62">
        <w:rPr>
          <w:rFonts w:ascii="Times New Roman" w:hAnsi="Times New Roman" w:cs="Times New Roman"/>
          <w:sz w:val="24"/>
          <w:szCs w:val="24"/>
        </w:rPr>
        <w:t>“charity</w:t>
      </w:r>
      <w:r w:rsidR="00026640">
        <w:rPr>
          <w:rFonts w:ascii="Times New Roman" w:hAnsi="Times New Roman" w:cs="Times New Roman"/>
          <w:sz w:val="24"/>
          <w:szCs w:val="24"/>
        </w:rPr>
        <w:t>.</w:t>
      </w:r>
      <w:r w:rsidR="00026640" w:rsidRPr="006B6B62">
        <w:rPr>
          <w:rFonts w:ascii="Times New Roman" w:hAnsi="Times New Roman" w:cs="Times New Roman"/>
          <w:sz w:val="24"/>
          <w:szCs w:val="24"/>
        </w:rPr>
        <w:t>”</w:t>
      </w:r>
    </w:p>
    <w:p w14:paraId="36939A4C" w14:textId="77777777" w:rsidR="00026640" w:rsidRDefault="00026640" w:rsidP="000266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w:t>
      </w:r>
      <w:r w:rsidR="00BF2D29" w:rsidRPr="006A4094">
        <w:rPr>
          <w:rFonts w:ascii="Times New Roman" w:hAnsi="Times New Roman" w:cs="Times New Roman"/>
          <w:sz w:val="24"/>
          <w:szCs w:val="24"/>
        </w:rPr>
        <w:t xml:space="preserve">on the society dimension, we should find countries with </w:t>
      </w:r>
      <w:r w:rsidR="00BF2D29" w:rsidRPr="006A4094">
        <w:rPr>
          <w:rFonts w:ascii="Times New Roman" w:hAnsi="Times New Roman" w:cs="Times New Roman"/>
          <w:i/>
          <w:sz w:val="24"/>
          <w:szCs w:val="24"/>
        </w:rPr>
        <w:t>strong societies</w:t>
      </w:r>
      <w:r w:rsidR="00BF2D29" w:rsidRPr="006A4094">
        <w:rPr>
          <w:rFonts w:ascii="Times New Roman" w:hAnsi="Times New Roman" w:cs="Times New Roman"/>
          <w:sz w:val="24"/>
          <w:szCs w:val="24"/>
        </w:rPr>
        <w:t xml:space="preserve"> to have high levels of references to words associate</w:t>
      </w:r>
      <w:r>
        <w:rPr>
          <w:rFonts w:ascii="Times New Roman" w:hAnsi="Times New Roman" w:cs="Times New Roman"/>
          <w:sz w:val="24"/>
          <w:szCs w:val="24"/>
        </w:rPr>
        <w:t xml:space="preserve">d with “society” and “skills.” </w:t>
      </w:r>
    </w:p>
    <w:p w14:paraId="57932B54" w14:textId="77777777" w:rsidR="00BF2D29" w:rsidRDefault="00026640" w:rsidP="000266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w:t>
      </w:r>
      <w:r w:rsidR="00BF2D29" w:rsidRPr="006A4094">
        <w:rPr>
          <w:rFonts w:ascii="Times New Roman" w:hAnsi="Times New Roman" w:cs="Times New Roman"/>
          <w:sz w:val="24"/>
          <w:szCs w:val="24"/>
        </w:rPr>
        <w:t xml:space="preserve">, we should find countries with weak societies and </w:t>
      </w:r>
      <w:r w:rsidR="00BF2D29" w:rsidRPr="006A4094">
        <w:rPr>
          <w:rFonts w:ascii="Times New Roman" w:hAnsi="Times New Roman" w:cs="Times New Roman"/>
          <w:i/>
          <w:sz w:val="24"/>
          <w:szCs w:val="24"/>
        </w:rPr>
        <w:t>strong individualism</w:t>
      </w:r>
      <w:r w:rsidR="00BF2D29" w:rsidRPr="006A4094">
        <w:rPr>
          <w:rFonts w:ascii="Times New Roman" w:hAnsi="Times New Roman" w:cs="Times New Roman"/>
          <w:sz w:val="24"/>
          <w:szCs w:val="24"/>
        </w:rPr>
        <w:t xml:space="preserve"> to have high levels of references to words associated with “individualism,” “feelings,” </w:t>
      </w:r>
      <w:r w:rsidR="00BF2D29" w:rsidRPr="006B6B62">
        <w:rPr>
          <w:rFonts w:ascii="Times New Roman" w:hAnsi="Times New Roman" w:cs="Times New Roman"/>
          <w:sz w:val="24"/>
          <w:szCs w:val="24"/>
        </w:rPr>
        <w:t>“families</w:t>
      </w:r>
      <w:r w:rsidR="00BF2D29" w:rsidRPr="006A4094">
        <w:rPr>
          <w:rFonts w:ascii="Times New Roman" w:hAnsi="Times New Roman" w:cs="Times New Roman"/>
          <w:sz w:val="24"/>
          <w:szCs w:val="24"/>
        </w:rPr>
        <w:t xml:space="preserve">,” and </w:t>
      </w:r>
      <w:r>
        <w:rPr>
          <w:rFonts w:ascii="Times New Roman" w:hAnsi="Times New Roman" w:cs="Times New Roman"/>
          <w:sz w:val="24"/>
          <w:szCs w:val="24"/>
        </w:rPr>
        <w:t xml:space="preserve">again </w:t>
      </w:r>
      <w:r w:rsidRPr="006B6B62">
        <w:rPr>
          <w:rFonts w:ascii="Times New Roman" w:hAnsi="Times New Roman" w:cs="Times New Roman"/>
          <w:sz w:val="24"/>
          <w:szCs w:val="24"/>
        </w:rPr>
        <w:t>“charity</w:t>
      </w:r>
      <w:r>
        <w:rPr>
          <w:rFonts w:ascii="Times New Roman" w:hAnsi="Times New Roman" w:cs="Times New Roman"/>
          <w:sz w:val="24"/>
          <w:szCs w:val="24"/>
        </w:rPr>
        <w:t>,</w:t>
      </w:r>
      <w:r w:rsidRPr="006B6B62">
        <w:rPr>
          <w:rFonts w:ascii="Times New Roman" w:hAnsi="Times New Roman" w:cs="Times New Roman"/>
          <w:sz w:val="24"/>
          <w:szCs w:val="24"/>
        </w:rPr>
        <w:t>”</w:t>
      </w:r>
      <w:r>
        <w:rPr>
          <w:rFonts w:ascii="Times New Roman" w:hAnsi="Times New Roman" w:cs="Times New Roman"/>
          <w:sz w:val="24"/>
          <w:szCs w:val="24"/>
        </w:rPr>
        <w:t xml:space="preserve"> because charity is designed to address individual rather than societal need. </w:t>
      </w:r>
    </w:p>
    <w:p w14:paraId="79E65D18" w14:textId="24898535" w:rsidR="00F646BD" w:rsidRDefault="003A01B5" w:rsidP="00F646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summarize, we expect to find </w:t>
      </w:r>
      <w:r w:rsidR="00B52C8A">
        <w:rPr>
          <w:rFonts w:ascii="Times New Roman" w:hAnsi="Times New Roman" w:cs="Times New Roman"/>
          <w:sz w:val="24"/>
          <w:szCs w:val="24"/>
        </w:rPr>
        <w:t xml:space="preserve">historically </w:t>
      </w:r>
      <w:r w:rsidRPr="006A4094">
        <w:rPr>
          <w:rFonts w:ascii="Times New Roman" w:hAnsi="Times New Roman" w:cs="Times New Roman"/>
          <w:sz w:val="24"/>
          <w:szCs w:val="24"/>
        </w:rPr>
        <w:t xml:space="preserve">high frequencies </w:t>
      </w:r>
      <w:r>
        <w:rPr>
          <w:rFonts w:ascii="Times New Roman" w:hAnsi="Times New Roman" w:cs="Times New Roman"/>
          <w:sz w:val="24"/>
          <w:szCs w:val="24"/>
        </w:rPr>
        <w:t xml:space="preserve">of words associated with the concepts of </w:t>
      </w:r>
      <w:r w:rsidRPr="006A4094">
        <w:rPr>
          <w:rFonts w:ascii="Times New Roman" w:hAnsi="Times New Roman" w:cs="Times New Roman"/>
          <w:sz w:val="24"/>
          <w:szCs w:val="24"/>
        </w:rPr>
        <w:t>“state</w:t>
      </w:r>
      <w:r>
        <w:rPr>
          <w:rFonts w:ascii="Times New Roman" w:hAnsi="Times New Roman" w:cs="Times New Roman"/>
          <w:sz w:val="24"/>
          <w:szCs w:val="24"/>
        </w:rPr>
        <w:t>,</w:t>
      </w:r>
      <w:r w:rsidRPr="006A4094">
        <w:rPr>
          <w:rFonts w:ascii="Times New Roman" w:hAnsi="Times New Roman" w:cs="Times New Roman"/>
          <w:sz w:val="24"/>
          <w:szCs w:val="24"/>
        </w:rPr>
        <w:t>” “society</w:t>
      </w:r>
      <w:r>
        <w:rPr>
          <w:rFonts w:ascii="Times New Roman" w:hAnsi="Times New Roman" w:cs="Times New Roman"/>
          <w:sz w:val="24"/>
          <w:szCs w:val="24"/>
        </w:rPr>
        <w:t>,</w:t>
      </w:r>
      <w:r w:rsidRPr="006A4094">
        <w:rPr>
          <w:rFonts w:ascii="Times New Roman" w:hAnsi="Times New Roman" w:cs="Times New Roman"/>
          <w:sz w:val="24"/>
          <w:szCs w:val="24"/>
        </w:rPr>
        <w:t>”</w:t>
      </w:r>
      <w:r>
        <w:rPr>
          <w:rFonts w:ascii="Times New Roman" w:hAnsi="Times New Roman" w:cs="Times New Roman"/>
          <w:sz w:val="24"/>
          <w:szCs w:val="24"/>
        </w:rPr>
        <w:t xml:space="preserve"> and “skills”</w:t>
      </w:r>
      <w:r w:rsidRPr="006A4094">
        <w:rPr>
          <w:rFonts w:ascii="Times New Roman" w:hAnsi="Times New Roman" w:cs="Times New Roman"/>
          <w:sz w:val="24"/>
          <w:szCs w:val="24"/>
        </w:rPr>
        <w:t xml:space="preserve"> </w:t>
      </w:r>
      <w:r w:rsidR="00BF2D29" w:rsidRPr="006A4094">
        <w:rPr>
          <w:rFonts w:ascii="Times New Roman" w:hAnsi="Times New Roman" w:cs="Times New Roman"/>
          <w:sz w:val="24"/>
          <w:szCs w:val="24"/>
        </w:rPr>
        <w:t xml:space="preserve">for </w:t>
      </w:r>
      <w:r>
        <w:rPr>
          <w:rFonts w:ascii="Times New Roman" w:hAnsi="Times New Roman" w:cs="Times New Roman"/>
          <w:sz w:val="24"/>
          <w:szCs w:val="24"/>
        </w:rPr>
        <w:t>D</w:t>
      </w:r>
      <w:r w:rsidR="00B52C8A">
        <w:rPr>
          <w:rFonts w:ascii="Times New Roman" w:hAnsi="Times New Roman" w:cs="Times New Roman"/>
          <w:sz w:val="24"/>
          <w:szCs w:val="24"/>
        </w:rPr>
        <w:t xml:space="preserve">enmark, which now has a </w:t>
      </w:r>
      <w:r>
        <w:rPr>
          <w:rFonts w:ascii="Times New Roman" w:hAnsi="Times New Roman" w:cs="Times New Roman"/>
          <w:sz w:val="24"/>
          <w:szCs w:val="24"/>
        </w:rPr>
        <w:t>social</w:t>
      </w:r>
      <w:r w:rsidR="00BF2D29" w:rsidRPr="006A4094">
        <w:rPr>
          <w:rFonts w:ascii="Times New Roman" w:hAnsi="Times New Roman" w:cs="Times New Roman"/>
          <w:sz w:val="24"/>
          <w:szCs w:val="24"/>
        </w:rPr>
        <w:t xml:space="preserve"> democratic regime</w:t>
      </w:r>
      <w:r>
        <w:rPr>
          <w:rFonts w:ascii="Times New Roman" w:hAnsi="Times New Roman" w:cs="Times New Roman"/>
          <w:sz w:val="24"/>
          <w:szCs w:val="24"/>
        </w:rPr>
        <w:t xml:space="preserve"> </w:t>
      </w:r>
      <w:r w:rsidR="00B52C8A">
        <w:rPr>
          <w:rFonts w:ascii="Times New Roman" w:hAnsi="Times New Roman" w:cs="Times New Roman"/>
          <w:sz w:val="24"/>
          <w:szCs w:val="24"/>
        </w:rPr>
        <w:t xml:space="preserve">(with state services, </w:t>
      </w:r>
      <w:r w:rsidR="00BF2D29" w:rsidRPr="006A4094">
        <w:rPr>
          <w:rFonts w:ascii="Times New Roman" w:hAnsi="Times New Roman" w:cs="Times New Roman"/>
          <w:sz w:val="24"/>
          <w:szCs w:val="24"/>
        </w:rPr>
        <w:t>high spending</w:t>
      </w:r>
      <w:r w:rsidR="00B52C8A">
        <w:rPr>
          <w:rFonts w:ascii="Times New Roman" w:hAnsi="Times New Roman" w:cs="Times New Roman"/>
          <w:sz w:val="24"/>
          <w:szCs w:val="24"/>
        </w:rPr>
        <w:t xml:space="preserve"> levels</w:t>
      </w:r>
      <w:r w:rsidR="00BF2D29" w:rsidRPr="006A4094">
        <w:rPr>
          <w:rFonts w:ascii="Times New Roman" w:hAnsi="Times New Roman" w:cs="Times New Roman"/>
          <w:sz w:val="24"/>
          <w:szCs w:val="24"/>
        </w:rPr>
        <w:t xml:space="preserve">, </w:t>
      </w:r>
      <w:r w:rsidR="00B52C8A">
        <w:rPr>
          <w:rFonts w:ascii="Times New Roman" w:hAnsi="Times New Roman" w:cs="Times New Roman"/>
          <w:sz w:val="24"/>
          <w:szCs w:val="24"/>
        </w:rPr>
        <w:t xml:space="preserve">universal benefits, and active </w:t>
      </w:r>
      <w:r>
        <w:rPr>
          <w:rFonts w:ascii="Times New Roman" w:hAnsi="Times New Roman" w:cs="Times New Roman"/>
          <w:sz w:val="24"/>
          <w:szCs w:val="24"/>
        </w:rPr>
        <w:t xml:space="preserve">social investment </w:t>
      </w:r>
      <w:r w:rsidR="00B52C8A">
        <w:rPr>
          <w:rFonts w:ascii="Times New Roman" w:hAnsi="Times New Roman" w:cs="Times New Roman"/>
          <w:sz w:val="24"/>
          <w:szCs w:val="24"/>
        </w:rPr>
        <w:t>policies).</w:t>
      </w:r>
      <w:r w:rsidR="00BF2D29" w:rsidRPr="006A4094">
        <w:rPr>
          <w:rFonts w:ascii="Times New Roman" w:hAnsi="Times New Roman" w:cs="Times New Roman"/>
          <w:sz w:val="24"/>
          <w:szCs w:val="24"/>
        </w:rPr>
        <w:t xml:space="preserve"> </w:t>
      </w:r>
      <w:r>
        <w:rPr>
          <w:rFonts w:ascii="Times New Roman" w:hAnsi="Times New Roman" w:cs="Times New Roman"/>
          <w:sz w:val="24"/>
          <w:szCs w:val="24"/>
        </w:rPr>
        <w:t xml:space="preserve">We expect to find </w:t>
      </w:r>
      <w:r w:rsidR="00B52C8A">
        <w:rPr>
          <w:rFonts w:ascii="Times New Roman" w:hAnsi="Times New Roman" w:cs="Times New Roman"/>
          <w:sz w:val="24"/>
          <w:szCs w:val="24"/>
        </w:rPr>
        <w:t xml:space="preserve">historically </w:t>
      </w:r>
      <w:r>
        <w:rPr>
          <w:rFonts w:ascii="Times New Roman" w:hAnsi="Times New Roman" w:cs="Times New Roman"/>
          <w:sz w:val="24"/>
          <w:szCs w:val="24"/>
        </w:rPr>
        <w:t xml:space="preserve">high word frequencies on “state,” “individual,” </w:t>
      </w:r>
      <w:r w:rsidR="00026640">
        <w:rPr>
          <w:rFonts w:ascii="Times New Roman" w:hAnsi="Times New Roman" w:cs="Times New Roman"/>
          <w:sz w:val="24"/>
          <w:szCs w:val="24"/>
        </w:rPr>
        <w:t xml:space="preserve">“feelings,” “families” </w:t>
      </w:r>
      <w:r>
        <w:rPr>
          <w:rFonts w:ascii="Times New Roman" w:hAnsi="Times New Roman" w:cs="Times New Roman"/>
          <w:sz w:val="24"/>
          <w:szCs w:val="24"/>
        </w:rPr>
        <w:t xml:space="preserve">and “charity” for </w:t>
      </w:r>
      <w:r w:rsidR="00B52C8A">
        <w:rPr>
          <w:rFonts w:ascii="Times New Roman" w:hAnsi="Times New Roman" w:cs="Times New Roman"/>
          <w:sz w:val="24"/>
          <w:szCs w:val="24"/>
        </w:rPr>
        <w:t xml:space="preserve">Britain with its contemporary </w:t>
      </w:r>
      <w:r w:rsidR="00BF2D29" w:rsidRPr="006A4094">
        <w:rPr>
          <w:rFonts w:ascii="Times New Roman" w:hAnsi="Times New Roman" w:cs="Times New Roman"/>
          <w:sz w:val="24"/>
          <w:szCs w:val="24"/>
        </w:rPr>
        <w:t xml:space="preserve">liberal welfare </w:t>
      </w:r>
      <w:r w:rsidR="00B52C8A">
        <w:rPr>
          <w:rFonts w:ascii="Times New Roman" w:hAnsi="Times New Roman" w:cs="Times New Roman"/>
          <w:sz w:val="24"/>
          <w:szCs w:val="24"/>
        </w:rPr>
        <w:t xml:space="preserve">state (state programs supplemented by private, market-based benefits, </w:t>
      </w:r>
      <w:r w:rsidR="00BF2D29" w:rsidRPr="006A4094">
        <w:rPr>
          <w:rFonts w:ascii="Times New Roman" w:hAnsi="Times New Roman" w:cs="Times New Roman"/>
          <w:sz w:val="24"/>
          <w:szCs w:val="24"/>
        </w:rPr>
        <w:t>low spending</w:t>
      </w:r>
      <w:r w:rsidR="00026640">
        <w:rPr>
          <w:rFonts w:ascii="Times New Roman" w:hAnsi="Times New Roman" w:cs="Times New Roman"/>
          <w:sz w:val="24"/>
          <w:szCs w:val="24"/>
        </w:rPr>
        <w:t xml:space="preserve"> levels</w:t>
      </w:r>
      <w:r w:rsidR="00BF2D29" w:rsidRPr="006A4094">
        <w:rPr>
          <w:rFonts w:ascii="Times New Roman" w:hAnsi="Times New Roman" w:cs="Times New Roman"/>
          <w:sz w:val="24"/>
          <w:szCs w:val="24"/>
        </w:rPr>
        <w:t>, means-tested benefits</w:t>
      </w:r>
      <w:r>
        <w:rPr>
          <w:rFonts w:ascii="Times New Roman" w:hAnsi="Times New Roman" w:cs="Times New Roman"/>
          <w:sz w:val="24"/>
          <w:szCs w:val="24"/>
        </w:rPr>
        <w:t xml:space="preserve"> and</w:t>
      </w:r>
      <w:r w:rsidR="00BF2D29" w:rsidRPr="006A4094">
        <w:rPr>
          <w:rFonts w:ascii="Times New Roman" w:hAnsi="Times New Roman" w:cs="Times New Roman"/>
          <w:sz w:val="24"/>
          <w:szCs w:val="24"/>
        </w:rPr>
        <w:t xml:space="preserve"> private charitable contributions</w:t>
      </w:r>
      <w:r w:rsidR="00B52C8A">
        <w:rPr>
          <w:rFonts w:ascii="Times New Roman" w:hAnsi="Times New Roman" w:cs="Times New Roman"/>
          <w:sz w:val="24"/>
          <w:szCs w:val="24"/>
        </w:rPr>
        <w:t>)</w:t>
      </w:r>
      <w:r w:rsidR="00BF2D29" w:rsidRPr="006A4094">
        <w:rPr>
          <w:rFonts w:ascii="Times New Roman" w:hAnsi="Times New Roman" w:cs="Times New Roman"/>
          <w:sz w:val="24"/>
          <w:szCs w:val="24"/>
        </w:rPr>
        <w:t xml:space="preserve">. </w:t>
      </w:r>
      <w:r>
        <w:rPr>
          <w:rFonts w:ascii="Times New Roman" w:hAnsi="Times New Roman" w:cs="Times New Roman"/>
          <w:sz w:val="24"/>
          <w:szCs w:val="24"/>
        </w:rPr>
        <w:t xml:space="preserve">We expect to find high word frequencies on </w:t>
      </w:r>
      <w:r>
        <w:rPr>
          <w:rFonts w:ascii="Times New Roman" w:hAnsi="Times New Roman" w:cs="Times New Roman"/>
          <w:sz w:val="24"/>
          <w:szCs w:val="24"/>
        </w:rPr>
        <w:lastRenderedPageBreak/>
        <w:t>“church</w:t>
      </w:r>
      <w:r w:rsidR="00026640">
        <w:rPr>
          <w:rFonts w:ascii="Times New Roman" w:hAnsi="Times New Roman" w:cs="Times New Roman"/>
          <w:sz w:val="24"/>
          <w:szCs w:val="24"/>
        </w:rPr>
        <w:t>,</w:t>
      </w:r>
      <w:r>
        <w:rPr>
          <w:rFonts w:ascii="Times New Roman" w:hAnsi="Times New Roman" w:cs="Times New Roman"/>
          <w:sz w:val="24"/>
          <w:szCs w:val="24"/>
        </w:rPr>
        <w:t xml:space="preserve">” “individualism,” </w:t>
      </w:r>
      <w:r w:rsidR="00026640">
        <w:rPr>
          <w:rFonts w:ascii="Times New Roman" w:hAnsi="Times New Roman" w:cs="Times New Roman"/>
          <w:sz w:val="24"/>
          <w:szCs w:val="24"/>
        </w:rPr>
        <w:t xml:space="preserve">“families,” </w:t>
      </w:r>
      <w:r>
        <w:rPr>
          <w:rFonts w:ascii="Times New Roman" w:hAnsi="Times New Roman" w:cs="Times New Roman"/>
          <w:sz w:val="24"/>
          <w:szCs w:val="24"/>
        </w:rPr>
        <w:t xml:space="preserve">and “charity” </w:t>
      </w:r>
      <w:r w:rsidR="00B52C8A">
        <w:rPr>
          <w:rFonts w:ascii="Times New Roman" w:hAnsi="Times New Roman" w:cs="Times New Roman"/>
          <w:sz w:val="24"/>
          <w:szCs w:val="24"/>
        </w:rPr>
        <w:t>for</w:t>
      </w:r>
      <w:r>
        <w:rPr>
          <w:rFonts w:ascii="Times New Roman" w:hAnsi="Times New Roman" w:cs="Times New Roman"/>
          <w:sz w:val="24"/>
          <w:szCs w:val="24"/>
        </w:rPr>
        <w:t xml:space="preserve"> </w:t>
      </w:r>
      <w:r w:rsidR="00BF2D29" w:rsidRPr="006A4094">
        <w:rPr>
          <w:rFonts w:ascii="Times New Roman" w:hAnsi="Times New Roman" w:cs="Times New Roman"/>
          <w:sz w:val="24"/>
          <w:szCs w:val="24"/>
        </w:rPr>
        <w:t>Christian Democratic France</w:t>
      </w:r>
      <w:r w:rsidR="00B52C8A">
        <w:rPr>
          <w:rFonts w:ascii="Times New Roman" w:hAnsi="Times New Roman" w:cs="Times New Roman"/>
          <w:sz w:val="24"/>
          <w:szCs w:val="24"/>
        </w:rPr>
        <w:t xml:space="preserve"> (with many non-state programs, </w:t>
      </w:r>
      <w:r w:rsidR="00BF2D29" w:rsidRPr="006A4094">
        <w:rPr>
          <w:rFonts w:ascii="Times New Roman" w:hAnsi="Times New Roman" w:cs="Times New Roman"/>
          <w:sz w:val="24"/>
          <w:szCs w:val="24"/>
        </w:rPr>
        <w:t xml:space="preserve">low </w:t>
      </w:r>
      <w:r w:rsidR="00B52C8A">
        <w:rPr>
          <w:rFonts w:ascii="Times New Roman" w:hAnsi="Times New Roman" w:cs="Times New Roman"/>
          <w:sz w:val="24"/>
          <w:szCs w:val="24"/>
        </w:rPr>
        <w:t xml:space="preserve">public </w:t>
      </w:r>
      <w:r w:rsidR="00BF2D29" w:rsidRPr="006A4094">
        <w:rPr>
          <w:rFonts w:ascii="Times New Roman" w:hAnsi="Times New Roman" w:cs="Times New Roman"/>
          <w:sz w:val="24"/>
          <w:szCs w:val="24"/>
        </w:rPr>
        <w:t xml:space="preserve">social spending, </w:t>
      </w:r>
      <w:r>
        <w:rPr>
          <w:rFonts w:ascii="Times New Roman" w:hAnsi="Times New Roman" w:cs="Times New Roman"/>
          <w:sz w:val="24"/>
          <w:szCs w:val="24"/>
        </w:rPr>
        <w:t xml:space="preserve">and </w:t>
      </w:r>
      <w:r w:rsidR="00BF2D29" w:rsidRPr="006A4094">
        <w:rPr>
          <w:rFonts w:ascii="Times New Roman" w:hAnsi="Times New Roman" w:cs="Times New Roman"/>
          <w:sz w:val="24"/>
          <w:szCs w:val="24"/>
        </w:rPr>
        <w:t>social insurance benefits</w:t>
      </w:r>
      <w:r>
        <w:rPr>
          <w:rFonts w:ascii="Times New Roman" w:hAnsi="Times New Roman" w:cs="Times New Roman"/>
          <w:sz w:val="24"/>
          <w:szCs w:val="24"/>
        </w:rPr>
        <w:t xml:space="preserve"> </w:t>
      </w:r>
      <w:r w:rsidR="00BF2D29" w:rsidRPr="006A4094">
        <w:rPr>
          <w:rFonts w:ascii="Times New Roman" w:hAnsi="Times New Roman" w:cs="Times New Roman"/>
          <w:sz w:val="24"/>
          <w:szCs w:val="24"/>
        </w:rPr>
        <w:t>supplemented by private charitable contributions</w:t>
      </w:r>
      <w:r w:rsidR="00B52C8A">
        <w:rPr>
          <w:rFonts w:ascii="Times New Roman" w:hAnsi="Times New Roman" w:cs="Times New Roman"/>
          <w:sz w:val="24"/>
          <w:szCs w:val="24"/>
        </w:rPr>
        <w:t>)</w:t>
      </w:r>
      <w:r w:rsidR="00BF2D29" w:rsidRPr="006A4094">
        <w:rPr>
          <w:rFonts w:ascii="Times New Roman" w:hAnsi="Times New Roman" w:cs="Times New Roman"/>
          <w:sz w:val="24"/>
          <w:szCs w:val="24"/>
        </w:rPr>
        <w:t xml:space="preserve">. </w:t>
      </w:r>
      <w:r w:rsidR="00BF2D29" w:rsidRPr="00493311">
        <w:rPr>
          <w:rFonts w:ascii="Times New Roman" w:hAnsi="Times New Roman" w:cs="Times New Roman"/>
          <w:sz w:val="24"/>
          <w:szCs w:val="24"/>
        </w:rPr>
        <w:t>See Table T</w:t>
      </w:r>
      <w:r w:rsidR="00BF2D29">
        <w:rPr>
          <w:rFonts w:ascii="Times New Roman" w:hAnsi="Times New Roman" w:cs="Times New Roman"/>
          <w:sz w:val="24"/>
          <w:szCs w:val="24"/>
        </w:rPr>
        <w:t>hree</w:t>
      </w:r>
      <w:r w:rsidR="00BF2D29" w:rsidRPr="00493311">
        <w:rPr>
          <w:rFonts w:ascii="Times New Roman" w:hAnsi="Times New Roman" w:cs="Times New Roman"/>
          <w:sz w:val="24"/>
          <w:szCs w:val="24"/>
        </w:rPr>
        <w:t>.</w:t>
      </w:r>
      <w:r w:rsidR="00BF2D29" w:rsidRPr="006A4094">
        <w:rPr>
          <w:rFonts w:ascii="Times New Roman" w:hAnsi="Times New Roman" w:cs="Times New Roman"/>
          <w:sz w:val="24"/>
          <w:szCs w:val="24"/>
        </w:rPr>
        <w:t xml:space="preserve"> </w:t>
      </w:r>
    </w:p>
    <w:p w14:paraId="5382C5B1" w14:textId="77777777" w:rsidR="00436831" w:rsidRPr="003A01B5" w:rsidRDefault="00436831" w:rsidP="00436831">
      <w:pPr>
        <w:spacing w:after="0" w:line="480" w:lineRule="auto"/>
        <w:rPr>
          <w:rFonts w:ascii="Times New Roman" w:hAnsi="Times New Roman" w:cs="Times New Roman"/>
          <w:b/>
          <w:sz w:val="24"/>
          <w:szCs w:val="24"/>
        </w:rPr>
      </w:pPr>
      <w:r w:rsidRPr="003A01B5">
        <w:rPr>
          <w:rFonts w:ascii="Times New Roman" w:hAnsi="Times New Roman" w:cs="Times New Roman"/>
          <w:b/>
          <w:sz w:val="24"/>
          <w:szCs w:val="24"/>
        </w:rPr>
        <w:t xml:space="preserve">QUANTITATIVE </w:t>
      </w:r>
      <w:r w:rsidR="008165DB">
        <w:rPr>
          <w:rFonts w:ascii="Times New Roman" w:hAnsi="Times New Roman" w:cs="Times New Roman"/>
          <w:b/>
          <w:sz w:val="24"/>
          <w:szCs w:val="24"/>
        </w:rPr>
        <w:t xml:space="preserve">AND QUALITATIVE </w:t>
      </w:r>
      <w:r w:rsidRPr="003A01B5">
        <w:rPr>
          <w:rFonts w:ascii="Times New Roman" w:hAnsi="Times New Roman" w:cs="Times New Roman"/>
          <w:b/>
          <w:sz w:val="24"/>
          <w:szCs w:val="24"/>
        </w:rPr>
        <w:t xml:space="preserve">METHODS </w:t>
      </w:r>
    </w:p>
    <w:p w14:paraId="5AE70B4A" w14:textId="77777777" w:rsidR="00FC482A" w:rsidRDefault="008165DB" w:rsidP="008165DB">
      <w:pPr>
        <w:spacing w:after="0" w:line="480" w:lineRule="auto"/>
        <w:ind w:firstLine="720"/>
        <w:rPr>
          <w:rFonts w:ascii="Times New Roman" w:hAnsi="Times New Roman" w:cs="Times New Roman"/>
          <w:sz w:val="24"/>
          <w:szCs w:val="24"/>
        </w:rPr>
      </w:pPr>
      <w:r w:rsidRPr="001661AE">
        <w:rPr>
          <w:rFonts w:ascii="Times New Roman" w:hAnsi="Times New Roman" w:cs="Times New Roman"/>
          <w:sz w:val="24"/>
          <w:szCs w:val="24"/>
        </w:rPr>
        <w:t>In the following sections, we use two methods to substantiate our claims.</w:t>
      </w:r>
      <w:r>
        <w:rPr>
          <w:rFonts w:ascii="Times New Roman" w:hAnsi="Times New Roman" w:cs="Times New Roman"/>
          <w:sz w:val="24"/>
          <w:szCs w:val="24"/>
        </w:rPr>
        <w:t xml:space="preserve"> First, o</w:t>
      </w:r>
      <w:r w:rsidR="00386767">
        <w:rPr>
          <w:rFonts w:ascii="Times New Roman" w:hAnsi="Times New Roman" w:cs="Times New Roman"/>
          <w:sz w:val="24"/>
          <w:szCs w:val="24"/>
        </w:rPr>
        <w:t>ur quantitative analysis</w:t>
      </w:r>
      <w:r w:rsidR="0001224B">
        <w:rPr>
          <w:rFonts w:ascii="Times New Roman" w:hAnsi="Times New Roman" w:cs="Times New Roman"/>
          <w:sz w:val="24"/>
          <w:szCs w:val="24"/>
        </w:rPr>
        <w:t xml:space="preserve"> use</w:t>
      </w:r>
      <w:r w:rsidR="00386767">
        <w:rPr>
          <w:rFonts w:ascii="Times New Roman" w:hAnsi="Times New Roman" w:cs="Times New Roman"/>
          <w:sz w:val="24"/>
          <w:szCs w:val="24"/>
        </w:rPr>
        <w:t>s</w:t>
      </w:r>
      <w:r w:rsidR="0001224B">
        <w:rPr>
          <w:rFonts w:ascii="Times New Roman" w:hAnsi="Times New Roman" w:cs="Times New Roman"/>
          <w:sz w:val="24"/>
          <w:szCs w:val="24"/>
        </w:rPr>
        <w:t xml:space="preserve"> </w:t>
      </w:r>
      <w:r w:rsidR="004E2001">
        <w:rPr>
          <w:rFonts w:ascii="Times New Roman" w:hAnsi="Times New Roman" w:cs="Times New Roman"/>
          <w:sz w:val="24"/>
          <w:szCs w:val="24"/>
        </w:rPr>
        <w:t>computational linguistic and machine learning techniques (in Python) to systematically test</w:t>
      </w:r>
      <w:r w:rsidR="0001224B">
        <w:rPr>
          <w:rFonts w:ascii="Times New Roman" w:hAnsi="Times New Roman" w:cs="Times New Roman"/>
          <w:sz w:val="24"/>
          <w:szCs w:val="24"/>
        </w:rPr>
        <w:t xml:space="preserve"> observable differences</w:t>
      </w:r>
      <w:r w:rsidR="004E2001">
        <w:rPr>
          <w:rFonts w:ascii="Times New Roman" w:hAnsi="Times New Roman" w:cs="Times New Roman"/>
          <w:sz w:val="24"/>
          <w:szCs w:val="24"/>
        </w:rPr>
        <w:t xml:space="preserve"> in corpora of</w:t>
      </w:r>
      <w:r w:rsidR="004E2001" w:rsidRPr="004E2001">
        <w:rPr>
          <w:rFonts w:ascii="Times New Roman" w:hAnsi="Times New Roman" w:cs="Times New Roman"/>
          <w:sz w:val="24"/>
          <w:szCs w:val="24"/>
        </w:rPr>
        <w:t xml:space="preserve"> British</w:t>
      </w:r>
      <w:r w:rsidR="004E2001">
        <w:rPr>
          <w:rFonts w:ascii="Times New Roman" w:hAnsi="Times New Roman" w:cs="Times New Roman"/>
          <w:sz w:val="24"/>
          <w:szCs w:val="24"/>
        </w:rPr>
        <w:t>,</w:t>
      </w:r>
      <w:r w:rsidR="004E2001" w:rsidRPr="004E2001">
        <w:rPr>
          <w:rFonts w:ascii="Times New Roman" w:hAnsi="Times New Roman" w:cs="Times New Roman"/>
          <w:sz w:val="24"/>
          <w:szCs w:val="24"/>
        </w:rPr>
        <w:t xml:space="preserve"> Danish </w:t>
      </w:r>
      <w:r w:rsidR="004E2001">
        <w:rPr>
          <w:rFonts w:ascii="Times New Roman" w:hAnsi="Times New Roman" w:cs="Times New Roman"/>
          <w:sz w:val="24"/>
          <w:szCs w:val="24"/>
        </w:rPr>
        <w:t xml:space="preserve">and French </w:t>
      </w:r>
      <w:r w:rsidR="004E2001" w:rsidRPr="004E2001">
        <w:rPr>
          <w:rFonts w:ascii="Times New Roman" w:hAnsi="Times New Roman" w:cs="Times New Roman"/>
          <w:sz w:val="24"/>
          <w:szCs w:val="24"/>
        </w:rPr>
        <w:t>novels, poems and plays between 17</w:t>
      </w:r>
      <w:r w:rsidR="004E2001">
        <w:rPr>
          <w:rFonts w:ascii="Times New Roman" w:hAnsi="Times New Roman" w:cs="Times New Roman"/>
          <w:sz w:val="24"/>
          <w:szCs w:val="24"/>
        </w:rPr>
        <w:t>0</w:t>
      </w:r>
      <w:r w:rsidR="004E2001" w:rsidRPr="004E2001">
        <w:rPr>
          <w:rFonts w:ascii="Times New Roman" w:hAnsi="Times New Roman" w:cs="Times New Roman"/>
          <w:sz w:val="24"/>
          <w:szCs w:val="24"/>
        </w:rPr>
        <w:t xml:space="preserve">0 and 1920 (after which copyright laws limit access). </w:t>
      </w:r>
      <w:r w:rsidRPr="006A4094">
        <w:rPr>
          <w:rFonts w:ascii="Times New Roman" w:hAnsi="Times New Roman" w:cs="Times New Roman"/>
          <w:color w:val="000000"/>
          <w:sz w:val="24"/>
          <w:szCs w:val="24"/>
        </w:rPr>
        <w:t xml:space="preserve">If distinctive literary depictions are associated with policy </w:t>
      </w:r>
      <w:r w:rsidR="00E61A5B">
        <w:rPr>
          <w:rFonts w:ascii="Times New Roman" w:hAnsi="Times New Roman" w:cs="Times New Roman"/>
          <w:color w:val="000000"/>
          <w:sz w:val="24"/>
          <w:szCs w:val="24"/>
        </w:rPr>
        <w:t xml:space="preserve">choices, </w:t>
      </w:r>
      <w:r w:rsidRPr="006A4094">
        <w:rPr>
          <w:rFonts w:ascii="Times New Roman" w:hAnsi="Times New Roman" w:cs="Times New Roman"/>
          <w:color w:val="000000"/>
          <w:sz w:val="24"/>
          <w:szCs w:val="24"/>
        </w:rPr>
        <w:t xml:space="preserve">then we expect to </w:t>
      </w:r>
      <w:r w:rsidR="00E61A5B">
        <w:rPr>
          <w:rFonts w:ascii="Times New Roman" w:hAnsi="Times New Roman" w:cs="Times New Roman"/>
          <w:color w:val="000000"/>
          <w:sz w:val="24"/>
          <w:szCs w:val="24"/>
        </w:rPr>
        <w:t>find</w:t>
      </w:r>
      <w:r w:rsidRPr="006A4094">
        <w:rPr>
          <w:rFonts w:ascii="Times New Roman" w:hAnsi="Times New Roman" w:cs="Times New Roman"/>
          <w:color w:val="000000"/>
          <w:sz w:val="24"/>
          <w:szCs w:val="24"/>
        </w:rPr>
        <w:t xml:space="preserve"> temporal and cross-national variations in </w:t>
      </w:r>
      <w:r w:rsidR="00E61A5B">
        <w:rPr>
          <w:rFonts w:ascii="Times New Roman" w:hAnsi="Times New Roman" w:cs="Times New Roman"/>
          <w:color w:val="000000"/>
          <w:sz w:val="24"/>
          <w:szCs w:val="24"/>
        </w:rPr>
        <w:t xml:space="preserve">the </w:t>
      </w:r>
      <w:r w:rsidR="00E61A5B" w:rsidRPr="006A4094">
        <w:rPr>
          <w:rFonts w:ascii="Times New Roman" w:hAnsi="Times New Roman" w:cs="Times New Roman"/>
          <w:sz w:val="24"/>
          <w:szCs w:val="24"/>
        </w:rPr>
        <w:t xml:space="preserve">cultural scripts </w:t>
      </w:r>
      <w:r w:rsidR="00E61A5B">
        <w:rPr>
          <w:rFonts w:ascii="Times New Roman" w:hAnsi="Times New Roman" w:cs="Times New Roman"/>
          <w:sz w:val="24"/>
          <w:szCs w:val="24"/>
        </w:rPr>
        <w:t xml:space="preserve">of large </w:t>
      </w:r>
      <w:r w:rsidRPr="006A4094">
        <w:rPr>
          <w:rFonts w:ascii="Times New Roman" w:hAnsi="Times New Roman" w:cs="Times New Roman"/>
          <w:color w:val="000000"/>
          <w:sz w:val="24"/>
          <w:szCs w:val="24"/>
        </w:rPr>
        <w:t xml:space="preserve">corpora of </w:t>
      </w:r>
      <w:r w:rsidR="00E61A5B">
        <w:rPr>
          <w:rFonts w:ascii="Times New Roman" w:hAnsi="Times New Roman" w:cs="Times New Roman"/>
          <w:color w:val="000000"/>
          <w:sz w:val="24"/>
          <w:szCs w:val="24"/>
        </w:rPr>
        <w:t xml:space="preserve">national </w:t>
      </w:r>
      <w:r w:rsidRPr="006A4094">
        <w:rPr>
          <w:rFonts w:ascii="Times New Roman" w:hAnsi="Times New Roman" w:cs="Times New Roman"/>
          <w:color w:val="000000"/>
          <w:sz w:val="24"/>
          <w:szCs w:val="24"/>
        </w:rPr>
        <w:t xml:space="preserve">literature that correspond to </w:t>
      </w:r>
      <w:r w:rsidR="00E61A5B">
        <w:rPr>
          <w:rFonts w:ascii="Times New Roman" w:hAnsi="Times New Roman" w:cs="Times New Roman"/>
          <w:color w:val="000000"/>
          <w:sz w:val="24"/>
          <w:szCs w:val="24"/>
        </w:rPr>
        <w:t xml:space="preserve">our predicted </w:t>
      </w:r>
      <w:r w:rsidRPr="006A4094">
        <w:rPr>
          <w:rFonts w:ascii="Times New Roman" w:hAnsi="Times New Roman" w:cs="Times New Roman"/>
          <w:color w:val="000000"/>
          <w:sz w:val="24"/>
          <w:szCs w:val="24"/>
        </w:rPr>
        <w:t>differences in evolution of welfare regimes</w:t>
      </w:r>
      <w:r w:rsidR="00E46147" w:rsidRPr="004E2001">
        <w:rPr>
          <w:rFonts w:ascii="Times New Roman" w:hAnsi="Times New Roman" w:cs="Times New Roman"/>
          <w:sz w:val="24"/>
          <w:szCs w:val="24"/>
        </w:rPr>
        <w:t xml:space="preserve">. </w:t>
      </w:r>
      <w:r w:rsidR="008245C8">
        <w:rPr>
          <w:rFonts w:ascii="Times New Roman" w:hAnsi="Times New Roman" w:cs="Times New Roman"/>
          <w:sz w:val="24"/>
          <w:szCs w:val="24"/>
        </w:rPr>
        <w:t>We</w:t>
      </w:r>
      <w:r w:rsidR="008245C8" w:rsidRPr="004E2001">
        <w:rPr>
          <w:rFonts w:ascii="Times New Roman" w:hAnsi="Times New Roman" w:cs="Times New Roman"/>
          <w:sz w:val="24"/>
          <w:szCs w:val="24"/>
        </w:rPr>
        <w:t xml:space="preserve"> construct snippets of fifty-word texts around </w:t>
      </w:r>
      <w:r w:rsidR="008245C8">
        <w:rPr>
          <w:rFonts w:ascii="Times New Roman" w:hAnsi="Times New Roman" w:cs="Times New Roman"/>
          <w:sz w:val="24"/>
          <w:szCs w:val="24"/>
        </w:rPr>
        <w:t xml:space="preserve">poverty </w:t>
      </w:r>
      <w:r w:rsidR="008245C8" w:rsidRPr="004E2001">
        <w:rPr>
          <w:rFonts w:ascii="Times New Roman" w:hAnsi="Times New Roman" w:cs="Times New Roman"/>
          <w:sz w:val="24"/>
          <w:szCs w:val="24"/>
        </w:rPr>
        <w:t xml:space="preserve">words, </w:t>
      </w:r>
      <w:r w:rsidR="00E46147" w:rsidRPr="004E2001">
        <w:rPr>
          <w:rFonts w:ascii="Times New Roman" w:hAnsi="Times New Roman" w:cs="Times New Roman"/>
          <w:sz w:val="24"/>
          <w:szCs w:val="24"/>
        </w:rPr>
        <w:t>stem the cor</w:t>
      </w:r>
      <w:r w:rsidR="00E46147">
        <w:rPr>
          <w:rFonts w:ascii="Times New Roman" w:hAnsi="Times New Roman" w:cs="Times New Roman"/>
          <w:sz w:val="24"/>
          <w:szCs w:val="24"/>
        </w:rPr>
        <w:t xml:space="preserve">pora and take out stop words. We then </w:t>
      </w:r>
      <w:r w:rsidR="008245C8" w:rsidRPr="004E2001">
        <w:rPr>
          <w:rFonts w:ascii="Times New Roman" w:hAnsi="Times New Roman" w:cs="Times New Roman"/>
          <w:sz w:val="24"/>
          <w:szCs w:val="24"/>
        </w:rPr>
        <w:t xml:space="preserve">calculate </w:t>
      </w:r>
      <w:r w:rsidR="00E46147" w:rsidRPr="004E2001">
        <w:rPr>
          <w:rFonts w:ascii="Times New Roman" w:hAnsi="Times New Roman" w:cs="Times New Roman"/>
          <w:sz w:val="24"/>
          <w:szCs w:val="24"/>
        </w:rPr>
        <w:t xml:space="preserve">temporal and cross-national variations in word frequencies </w:t>
      </w:r>
      <w:r w:rsidR="008245C8" w:rsidRPr="004E2001">
        <w:rPr>
          <w:rFonts w:ascii="Times New Roman" w:hAnsi="Times New Roman" w:cs="Times New Roman"/>
          <w:sz w:val="24"/>
          <w:szCs w:val="24"/>
        </w:rPr>
        <w:t xml:space="preserve">referencing </w:t>
      </w:r>
      <w:r w:rsidR="008245C8">
        <w:rPr>
          <w:rFonts w:ascii="Times New Roman" w:hAnsi="Times New Roman" w:cs="Times New Roman"/>
          <w:sz w:val="24"/>
          <w:szCs w:val="24"/>
        </w:rPr>
        <w:t xml:space="preserve">state, society, </w:t>
      </w:r>
      <w:r w:rsidR="008245C8" w:rsidRPr="004E2001">
        <w:rPr>
          <w:rFonts w:ascii="Times New Roman" w:hAnsi="Times New Roman" w:cs="Times New Roman"/>
          <w:sz w:val="24"/>
          <w:szCs w:val="24"/>
        </w:rPr>
        <w:t xml:space="preserve">individualism, feelings, </w:t>
      </w:r>
      <w:r w:rsidR="008245C8">
        <w:rPr>
          <w:rFonts w:ascii="Times New Roman" w:hAnsi="Times New Roman" w:cs="Times New Roman"/>
          <w:sz w:val="24"/>
          <w:szCs w:val="24"/>
        </w:rPr>
        <w:t>church</w:t>
      </w:r>
      <w:r w:rsidR="008245C8" w:rsidRPr="004E2001">
        <w:rPr>
          <w:rFonts w:ascii="Times New Roman" w:hAnsi="Times New Roman" w:cs="Times New Roman"/>
          <w:sz w:val="24"/>
          <w:szCs w:val="24"/>
        </w:rPr>
        <w:t xml:space="preserve">, </w:t>
      </w:r>
      <w:r w:rsidR="008245C8">
        <w:rPr>
          <w:rFonts w:ascii="Times New Roman" w:hAnsi="Times New Roman" w:cs="Times New Roman"/>
          <w:sz w:val="24"/>
          <w:szCs w:val="24"/>
        </w:rPr>
        <w:t xml:space="preserve">family, skills and charity. </w:t>
      </w:r>
      <w:r w:rsidR="00E46147">
        <w:rPr>
          <w:rFonts w:ascii="Times New Roman" w:hAnsi="Times New Roman" w:cs="Times New Roman"/>
          <w:sz w:val="24"/>
          <w:szCs w:val="24"/>
        </w:rPr>
        <w:t xml:space="preserve">The use of supervised learning methods calculating word frequencies is appropriate because our </w:t>
      </w:r>
      <w:r w:rsidR="00E46147" w:rsidRPr="004E2001">
        <w:rPr>
          <w:rFonts w:ascii="Times New Roman" w:hAnsi="Times New Roman" w:cs="Times New Roman"/>
          <w:sz w:val="24"/>
          <w:szCs w:val="24"/>
        </w:rPr>
        <w:t>object is not to assess how an individual document fits into a corpus</w:t>
      </w:r>
      <w:r w:rsidR="00E46147">
        <w:rPr>
          <w:rFonts w:ascii="Times New Roman" w:hAnsi="Times New Roman" w:cs="Times New Roman"/>
          <w:sz w:val="24"/>
          <w:szCs w:val="24"/>
        </w:rPr>
        <w:t>,</w:t>
      </w:r>
      <w:r w:rsidR="00E46147" w:rsidRPr="004E2001">
        <w:rPr>
          <w:rFonts w:ascii="Times New Roman" w:hAnsi="Times New Roman" w:cs="Times New Roman"/>
          <w:sz w:val="24"/>
          <w:szCs w:val="24"/>
        </w:rPr>
        <w:t xml:space="preserve"> </w:t>
      </w:r>
      <w:r w:rsidR="00E46147">
        <w:rPr>
          <w:rFonts w:ascii="Times New Roman" w:hAnsi="Times New Roman" w:cs="Times New Roman"/>
          <w:sz w:val="24"/>
          <w:szCs w:val="24"/>
        </w:rPr>
        <w:t xml:space="preserve">but </w:t>
      </w:r>
      <w:r w:rsidR="00E46147" w:rsidRPr="004E2001">
        <w:rPr>
          <w:rFonts w:ascii="Times New Roman" w:hAnsi="Times New Roman" w:cs="Times New Roman"/>
          <w:sz w:val="24"/>
          <w:szCs w:val="24"/>
        </w:rPr>
        <w:t xml:space="preserve">rather </w:t>
      </w:r>
      <w:r w:rsidR="00E46147">
        <w:rPr>
          <w:rFonts w:ascii="Times New Roman" w:hAnsi="Times New Roman" w:cs="Times New Roman"/>
          <w:sz w:val="24"/>
          <w:szCs w:val="24"/>
        </w:rPr>
        <w:t xml:space="preserve">to </w:t>
      </w:r>
      <w:r w:rsidR="00E46147" w:rsidRPr="004E2001">
        <w:rPr>
          <w:rFonts w:ascii="Times New Roman" w:hAnsi="Times New Roman" w:cs="Times New Roman"/>
          <w:sz w:val="24"/>
          <w:szCs w:val="24"/>
        </w:rPr>
        <w:t>assess cross-national and temporal differences among works that are presorted by country, language and time</w:t>
      </w:r>
      <w:r w:rsidR="00E46147">
        <w:rPr>
          <w:rFonts w:ascii="Times New Roman" w:hAnsi="Times New Roman" w:cs="Times New Roman"/>
          <w:sz w:val="24"/>
          <w:szCs w:val="24"/>
        </w:rPr>
        <w:t xml:space="preserve"> (</w:t>
      </w:r>
      <w:r w:rsidR="00E46147" w:rsidRPr="008245C8">
        <w:rPr>
          <w:rFonts w:ascii="Times New Roman" w:hAnsi="Times New Roman" w:cs="Times New Roman"/>
          <w:sz w:val="24"/>
          <w:szCs w:val="24"/>
        </w:rPr>
        <w:t>Hopkins and King, 2010; Laver, Benoit and Garry, 2003</w:t>
      </w:r>
      <w:r w:rsidR="00E46147">
        <w:rPr>
          <w:rFonts w:ascii="Times New Roman" w:hAnsi="Times New Roman" w:cs="Times New Roman"/>
          <w:sz w:val="24"/>
          <w:szCs w:val="24"/>
        </w:rPr>
        <w:t>)</w:t>
      </w:r>
      <w:r w:rsidR="00E46147" w:rsidRPr="004E2001">
        <w:rPr>
          <w:rFonts w:ascii="Times New Roman" w:hAnsi="Times New Roman" w:cs="Times New Roman"/>
          <w:sz w:val="24"/>
          <w:szCs w:val="24"/>
        </w:rPr>
        <w:t xml:space="preserve">. </w:t>
      </w:r>
      <w:r w:rsidR="00FC482A">
        <w:rPr>
          <w:rFonts w:ascii="Times New Roman" w:hAnsi="Times New Roman" w:cs="Times New Roman"/>
          <w:sz w:val="24"/>
          <w:szCs w:val="24"/>
        </w:rPr>
        <w:t>As a check on our analysis of w</w:t>
      </w:r>
      <w:r w:rsidR="00FC482A" w:rsidRPr="004E2001">
        <w:rPr>
          <w:rFonts w:ascii="Times New Roman" w:hAnsi="Times New Roman" w:cs="Times New Roman"/>
          <w:sz w:val="24"/>
          <w:szCs w:val="24"/>
        </w:rPr>
        <w:t>ord frequencies</w:t>
      </w:r>
      <w:r w:rsidR="00FC482A">
        <w:rPr>
          <w:rFonts w:ascii="Times New Roman" w:hAnsi="Times New Roman" w:cs="Times New Roman"/>
          <w:sz w:val="24"/>
          <w:szCs w:val="24"/>
        </w:rPr>
        <w:t>,</w:t>
      </w:r>
      <w:r w:rsidR="00FC482A" w:rsidRPr="004E2001">
        <w:rPr>
          <w:rFonts w:ascii="Times New Roman" w:hAnsi="Times New Roman" w:cs="Times New Roman"/>
          <w:sz w:val="24"/>
          <w:szCs w:val="24"/>
        </w:rPr>
        <w:t xml:space="preserve"> </w:t>
      </w:r>
      <w:r w:rsidR="00FC482A">
        <w:rPr>
          <w:rFonts w:ascii="Times New Roman" w:hAnsi="Times New Roman" w:cs="Times New Roman"/>
          <w:sz w:val="24"/>
          <w:szCs w:val="24"/>
        </w:rPr>
        <w:t xml:space="preserve">we also utilize (and report separately) </w:t>
      </w:r>
      <w:r w:rsidR="00FC482A" w:rsidRPr="004E2001">
        <w:rPr>
          <w:rFonts w:ascii="Times New Roman" w:hAnsi="Times New Roman" w:cs="Times New Roman"/>
          <w:sz w:val="24"/>
          <w:szCs w:val="24"/>
        </w:rPr>
        <w:t xml:space="preserve">LDA unsupervised topic modeling to investigate whether topics in </w:t>
      </w:r>
      <w:r w:rsidR="00FC482A">
        <w:rPr>
          <w:rFonts w:ascii="Times New Roman" w:hAnsi="Times New Roman" w:cs="Times New Roman"/>
          <w:sz w:val="24"/>
          <w:szCs w:val="24"/>
        </w:rPr>
        <w:t xml:space="preserve">the </w:t>
      </w:r>
      <w:r w:rsidR="00FC482A" w:rsidRPr="004E2001">
        <w:rPr>
          <w:rFonts w:ascii="Times New Roman" w:hAnsi="Times New Roman" w:cs="Times New Roman"/>
          <w:sz w:val="24"/>
          <w:szCs w:val="24"/>
        </w:rPr>
        <w:t>snippets</w:t>
      </w:r>
      <w:r w:rsidR="00FC482A">
        <w:rPr>
          <w:rFonts w:ascii="Times New Roman" w:hAnsi="Times New Roman" w:cs="Times New Roman"/>
          <w:sz w:val="24"/>
          <w:szCs w:val="24"/>
        </w:rPr>
        <w:t xml:space="preserve"> mirror the findings of the word frequencies.</w:t>
      </w:r>
    </w:p>
    <w:p w14:paraId="6CA8F69D" w14:textId="0A0D92BB" w:rsidR="004E2001" w:rsidRPr="008245C8" w:rsidRDefault="00FC482A" w:rsidP="00FC48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major concepts of state, society, </w:t>
      </w:r>
      <w:r w:rsidR="00C15C43">
        <w:rPr>
          <w:rFonts w:ascii="Times New Roman" w:hAnsi="Times New Roman" w:cs="Times New Roman"/>
          <w:sz w:val="24"/>
          <w:szCs w:val="24"/>
        </w:rPr>
        <w:t>etc.</w:t>
      </w:r>
      <w:r>
        <w:rPr>
          <w:rFonts w:ascii="Times New Roman" w:hAnsi="Times New Roman" w:cs="Times New Roman"/>
          <w:sz w:val="24"/>
          <w:szCs w:val="24"/>
        </w:rPr>
        <w:t xml:space="preserve"> are derived from our theoretical discussion, but we must also make choices about specific words to be included in each concept. </w:t>
      </w:r>
      <w:r w:rsidR="00925127">
        <w:rPr>
          <w:rFonts w:ascii="Times New Roman" w:hAnsi="Times New Roman" w:cs="Times New Roman"/>
          <w:sz w:val="24"/>
          <w:szCs w:val="24"/>
        </w:rPr>
        <w:t xml:space="preserve">We </w:t>
      </w:r>
      <w:r>
        <w:rPr>
          <w:rFonts w:ascii="Times New Roman" w:hAnsi="Times New Roman" w:cs="Times New Roman"/>
          <w:sz w:val="24"/>
          <w:szCs w:val="24"/>
        </w:rPr>
        <w:t xml:space="preserve">initially </w:t>
      </w:r>
      <w:r w:rsidR="00925127">
        <w:rPr>
          <w:rFonts w:ascii="Times New Roman" w:hAnsi="Times New Roman" w:cs="Times New Roman"/>
          <w:sz w:val="24"/>
          <w:szCs w:val="24"/>
        </w:rPr>
        <w:t>generate</w:t>
      </w:r>
      <w:r>
        <w:rPr>
          <w:rFonts w:ascii="Times New Roman" w:hAnsi="Times New Roman" w:cs="Times New Roman"/>
          <w:sz w:val="24"/>
          <w:szCs w:val="24"/>
        </w:rPr>
        <w:t>d</w:t>
      </w:r>
      <w:r w:rsidR="00925127">
        <w:rPr>
          <w:rFonts w:ascii="Times New Roman" w:hAnsi="Times New Roman" w:cs="Times New Roman"/>
          <w:sz w:val="24"/>
          <w:szCs w:val="24"/>
        </w:rPr>
        <w:t xml:space="preserve"> lists of words </w:t>
      </w:r>
      <w:r w:rsidR="008245C8">
        <w:rPr>
          <w:rFonts w:ascii="Times New Roman" w:hAnsi="Times New Roman" w:cs="Times New Roman"/>
          <w:sz w:val="24"/>
          <w:szCs w:val="24"/>
        </w:rPr>
        <w:t xml:space="preserve">for each category </w:t>
      </w:r>
      <w:r w:rsidR="00925127">
        <w:rPr>
          <w:rFonts w:ascii="Times New Roman" w:hAnsi="Times New Roman" w:cs="Times New Roman"/>
          <w:sz w:val="24"/>
          <w:szCs w:val="24"/>
        </w:rPr>
        <w:t>by identifying the top</w:t>
      </w:r>
      <w:r w:rsidR="004E2001" w:rsidRPr="004E2001">
        <w:rPr>
          <w:rFonts w:ascii="Times New Roman" w:hAnsi="Times New Roman" w:cs="Times New Roman"/>
          <w:sz w:val="24"/>
          <w:szCs w:val="24"/>
        </w:rPr>
        <w:t xml:space="preserve"> 200 words in </w:t>
      </w:r>
      <w:r w:rsidR="00925127">
        <w:rPr>
          <w:rFonts w:ascii="Times New Roman" w:hAnsi="Times New Roman" w:cs="Times New Roman"/>
          <w:sz w:val="24"/>
          <w:szCs w:val="24"/>
        </w:rPr>
        <w:t xml:space="preserve">major novels </w:t>
      </w:r>
      <w:r w:rsidR="00C15C43">
        <w:rPr>
          <w:rFonts w:ascii="Times New Roman" w:hAnsi="Times New Roman" w:cs="Times New Roman"/>
          <w:sz w:val="24"/>
          <w:szCs w:val="24"/>
        </w:rPr>
        <w:t xml:space="preserve">using </w:t>
      </w:r>
      <w:r w:rsidR="00C15C43">
        <w:rPr>
          <w:rFonts w:ascii="Times New Roman" w:hAnsi="Times New Roman" w:cs="Times New Roman"/>
          <w:sz w:val="24"/>
          <w:szCs w:val="24"/>
        </w:rPr>
        <w:lastRenderedPageBreak/>
        <w:t>the HathiTrust word cloud software</w:t>
      </w:r>
      <w:r w:rsidR="00C15C43" w:rsidRPr="004E2001">
        <w:rPr>
          <w:rFonts w:ascii="Times New Roman" w:hAnsi="Times New Roman" w:cs="Times New Roman"/>
          <w:sz w:val="24"/>
          <w:szCs w:val="24"/>
        </w:rPr>
        <w:t xml:space="preserve"> </w:t>
      </w:r>
      <w:r w:rsidR="004E2001" w:rsidRPr="004E2001">
        <w:rPr>
          <w:rFonts w:ascii="Times New Roman" w:hAnsi="Times New Roman" w:cs="Times New Roman"/>
          <w:sz w:val="24"/>
          <w:szCs w:val="24"/>
        </w:rPr>
        <w:t xml:space="preserve">and coding these words into appropriate </w:t>
      </w:r>
      <w:r w:rsidR="008245C8">
        <w:rPr>
          <w:rFonts w:ascii="Times New Roman" w:hAnsi="Times New Roman" w:cs="Times New Roman"/>
          <w:sz w:val="24"/>
          <w:szCs w:val="24"/>
        </w:rPr>
        <w:t>groups.</w:t>
      </w:r>
      <w:r w:rsidR="00E46147">
        <w:rPr>
          <w:rFonts w:ascii="Times New Roman" w:hAnsi="Times New Roman" w:cs="Times New Roman"/>
          <w:sz w:val="24"/>
          <w:szCs w:val="24"/>
        </w:rPr>
        <w:t xml:space="preserve"> </w:t>
      </w:r>
      <w:r>
        <w:rPr>
          <w:rFonts w:ascii="Times New Roman" w:hAnsi="Times New Roman" w:cs="Times New Roman"/>
          <w:sz w:val="24"/>
          <w:szCs w:val="24"/>
        </w:rPr>
        <w:t xml:space="preserve">We then added synonyms derived from online searches. We carefully avoided words with multiple meanings such as “society,” which in English means </w:t>
      </w:r>
      <w:r w:rsidR="00E61A5B">
        <w:rPr>
          <w:rFonts w:ascii="Times New Roman" w:hAnsi="Times New Roman" w:cs="Times New Roman"/>
          <w:sz w:val="24"/>
          <w:szCs w:val="24"/>
        </w:rPr>
        <w:t xml:space="preserve">being in the company of </w:t>
      </w:r>
      <w:r>
        <w:rPr>
          <w:rFonts w:ascii="Times New Roman" w:hAnsi="Times New Roman" w:cs="Times New Roman"/>
          <w:sz w:val="24"/>
          <w:szCs w:val="24"/>
        </w:rPr>
        <w:t xml:space="preserve">upper-class </w:t>
      </w:r>
      <w:r w:rsidR="00E61A5B">
        <w:rPr>
          <w:rFonts w:ascii="Times New Roman" w:hAnsi="Times New Roman" w:cs="Times New Roman"/>
          <w:sz w:val="24"/>
          <w:szCs w:val="24"/>
        </w:rPr>
        <w:t xml:space="preserve">people </w:t>
      </w:r>
      <w:r>
        <w:rPr>
          <w:rFonts w:ascii="Times New Roman" w:hAnsi="Times New Roman" w:cs="Times New Roman"/>
          <w:sz w:val="24"/>
          <w:szCs w:val="24"/>
        </w:rPr>
        <w:t xml:space="preserve">(e.g. high society), and the </w:t>
      </w:r>
      <w:r w:rsidR="00E61A5B">
        <w:rPr>
          <w:rFonts w:ascii="Times New Roman" w:hAnsi="Times New Roman" w:cs="Times New Roman"/>
          <w:sz w:val="24"/>
          <w:szCs w:val="24"/>
        </w:rPr>
        <w:t>community of people living in a country with shared customs, laws etc.</w:t>
      </w:r>
      <w:r>
        <w:rPr>
          <w:rFonts w:ascii="Times New Roman" w:hAnsi="Times New Roman" w:cs="Times New Roman"/>
          <w:sz w:val="24"/>
          <w:szCs w:val="24"/>
        </w:rPr>
        <w:t xml:space="preserve"> “Society” </w:t>
      </w:r>
      <w:r w:rsidR="00000E29">
        <w:rPr>
          <w:rFonts w:ascii="Times New Roman" w:hAnsi="Times New Roman" w:cs="Times New Roman"/>
          <w:sz w:val="24"/>
          <w:szCs w:val="24"/>
        </w:rPr>
        <w:t xml:space="preserve">used </w:t>
      </w:r>
      <w:r>
        <w:rPr>
          <w:rFonts w:ascii="Times New Roman" w:hAnsi="Times New Roman" w:cs="Times New Roman"/>
          <w:sz w:val="24"/>
          <w:szCs w:val="24"/>
        </w:rPr>
        <w:t xml:space="preserve">in </w:t>
      </w:r>
      <w:r w:rsidR="00000E29">
        <w:rPr>
          <w:rFonts w:ascii="Times New Roman" w:hAnsi="Times New Roman" w:cs="Times New Roman"/>
          <w:sz w:val="24"/>
          <w:szCs w:val="24"/>
        </w:rPr>
        <w:t xml:space="preserve">eighteenth- and early </w:t>
      </w:r>
      <w:r>
        <w:rPr>
          <w:rFonts w:ascii="Times New Roman" w:hAnsi="Times New Roman" w:cs="Times New Roman"/>
          <w:sz w:val="24"/>
          <w:szCs w:val="24"/>
        </w:rPr>
        <w:t>nineteenth-century British literature almost always has the former meaning</w:t>
      </w:r>
      <w:r w:rsidR="00000E29">
        <w:rPr>
          <w:rFonts w:ascii="Times New Roman" w:hAnsi="Times New Roman" w:cs="Times New Roman"/>
          <w:sz w:val="24"/>
          <w:szCs w:val="24"/>
        </w:rPr>
        <w:t>, which has little to do with the concept that we wish to understand</w:t>
      </w:r>
      <w:r>
        <w:rPr>
          <w:rFonts w:ascii="Times New Roman" w:hAnsi="Times New Roman" w:cs="Times New Roman"/>
          <w:sz w:val="24"/>
          <w:szCs w:val="24"/>
        </w:rPr>
        <w:t xml:space="preserve">; </w:t>
      </w:r>
      <w:r w:rsidR="00000E29">
        <w:rPr>
          <w:rFonts w:ascii="Times New Roman" w:hAnsi="Times New Roman" w:cs="Times New Roman"/>
          <w:sz w:val="24"/>
          <w:szCs w:val="24"/>
        </w:rPr>
        <w:t>whereas by the end of the century, the latter usage takes hold. T</w:t>
      </w:r>
      <w:r>
        <w:rPr>
          <w:rFonts w:ascii="Times New Roman" w:hAnsi="Times New Roman" w:cs="Times New Roman"/>
          <w:sz w:val="24"/>
          <w:szCs w:val="24"/>
        </w:rPr>
        <w:t xml:space="preserve">herefore, we use the term “social” instead. We </w:t>
      </w:r>
      <w:r w:rsidR="00C15C43">
        <w:rPr>
          <w:rFonts w:ascii="Times New Roman" w:hAnsi="Times New Roman" w:cs="Times New Roman"/>
          <w:sz w:val="24"/>
          <w:szCs w:val="24"/>
        </w:rPr>
        <w:t xml:space="preserve">should also note that political terminology </w:t>
      </w:r>
      <w:r w:rsidR="00000E29">
        <w:rPr>
          <w:rFonts w:ascii="Times New Roman" w:hAnsi="Times New Roman" w:cs="Times New Roman"/>
          <w:sz w:val="24"/>
          <w:szCs w:val="24"/>
        </w:rPr>
        <w:t xml:space="preserve">for a concept often </w:t>
      </w:r>
      <w:r w:rsidR="00C15C43">
        <w:rPr>
          <w:rFonts w:ascii="Times New Roman" w:hAnsi="Times New Roman" w:cs="Times New Roman"/>
          <w:sz w:val="24"/>
          <w:szCs w:val="24"/>
        </w:rPr>
        <w:t>changes over time; for example, “</w:t>
      </w:r>
      <w:r w:rsidR="00C15C43">
        <w:rPr>
          <w:rFonts w:ascii="Times New Roman" w:eastAsia="Times New Roman" w:hAnsi="Times New Roman" w:cs="Times New Roman"/>
          <w:sz w:val="24"/>
          <w:szCs w:val="24"/>
        </w:rPr>
        <w:t>b</w:t>
      </w:r>
      <w:r w:rsidR="00C15C43" w:rsidRPr="006A4094">
        <w:rPr>
          <w:rFonts w:ascii="Times New Roman" w:eastAsia="Times New Roman" w:hAnsi="Times New Roman" w:cs="Times New Roman"/>
          <w:sz w:val="24"/>
          <w:szCs w:val="24"/>
        </w:rPr>
        <w:t>ienfaisance</w:t>
      </w:r>
      <w:r w:rsidR="00C15C43">
        <w:rPr>
          <w:rFonts w:ascii="Times New Roman" w:eastAsia="Times New Roman" w:hAnsi="Times New Roman" w:cs="Times New Roman"/>
          <w:sz w:val="24"/>
          <w:szCs w:val="24"/>
        </w:rPr>
        <w:t>” and “</w:t>
      </w:r>
      <w:r w:rsidR="00C15C43" w:rsidRPr="006A4094">
        <w:rPr>
          <w:rFonts w:ascii="Times New Roman" w:eastAsia="Times New Roman" w:hAnsi="Times New Roman" w:cs="Times New Roman"/>
          <w:sz w:val="24"/>
          <w:szCs w:val="24"/>
        </w:rPr>
        <w:t>charité</w:t>
      </w:r>
      <w:r w:rsidR="00C15C43">
        <w:rPr>
          <w:rFonts w:ascii="Times New Roman" w:eastAsia="Times New Roman" w:hAnsi="Times New Roman" w:cs="Times New Roman"/>
          <w:sz w:val="24"/>
          <w:szCs w:val="24"/>
        </w:rPr>
        <w:t>” refer to the same broad concept and may both be translated as “charity”; however, they are used during different historical periods</w:t>
      </w:r>
      <w:r w:rsidR="009858D9">
        <w:rPr>
          <w:rFonts w:ascii="Times New Roman" w:eastAsia="Times New Roman" w:hAnsi="Times New Roman" w:cs="Times New Roman"/>
          <w:sz w:val="24"/>
          <w:szCs w:val="24"/>
        </w:rPr>
        <w:t xml:space="preserve">, as the role of the state evolved and the publicly-provided “bienfaisance” came to be used more than </w:t>
      </w:r>
      <w:r w:rsidR="00CF6013">
        <w:rPr>
          <w:rFonts w:ascii="Times New Roman" w:eastAsia="Times New Roman" w:hAnsi="Times New Roman" w:cs="Times New Roman"/>
          <w:sz w:val="24"/>
          <w:szCs w:val="24"/>
        </w:rPr>
        <w:t>“charité</w:t>
      </w:r>
      <w:r w:rsidR="009858D9">
        <w:rPr>
          <w:rFonts w:ascii="Times New Roman" w:eastAsia="Times New Roman" w:hAnsi="Times New Roman" w:cs="Times New Roman"/>
          <w:sz w:val="24"/>
          <w:szCs w:val="24"/>
        </w:rPr>
        <w:t>.</w:t>
      </w:r>
      <w:r w:rsidR="00CF6013">
        <w:rPr>
          <w:rFonts w:ascii="Times New Roman" w:eastAsia="Times New Roman" w:hAnsi="Times New Roman" w:cs="Times New Roman"/>
          <w:sz w:val="24"/>
          <w:szCs w:val="24"/>
        </w:rPr>
        <w:t xml:space="preserve">” </w:t>
      </w:r>
      <w:r w:rsidR="00C15C43">
        <w:rPr>
          <w:rFonts w:ascii="Times New Roman" w:eastAsia="Times New Roman" w:hAnsi="Times New Roman" w:cs="Times New Roman"/>
          <w:sz w:val="24"/>
          <w:szCs w:val="24"/>
        </w:rPr>
        <w:t xml:space="preserve">We try to control for the problem of changing terminology by including relevant terms from all periods under investigation and in some cases by including the changing spelling of words (e.g. Dannemark and Danmark; England and Britain). </w:t>
      </w:r>
      <w:r w:rsidR="00000E29">
        <w:rPr>
          <w:rFonts w:ascii="Times New Roman" w:eastAsia="Times New Roman" w:hAnsi="Times New Roman" w:cs="Times New Roman"/>
          <w:sz w:val="24"/>
          <w:szCs w:val="24"/>
        </w:rPr>
        <w:t>We lis</w:t>
      </w:r>
      <w:r>
        <w:rPr>
          <w:rFonts w:ascii="Times New Roman" w:hAnsi="Times New Roman" w:cs="Times New Roman"/>
          <w:sz w:val="24"/>
          <w:szCs w:val="24"/>
        </w:rPr>
        <w:t>t words associated with each concept in the appendix.</w:t>
      </w:r>
    </w:p>
    <w:p w14:paraId="2909D1FC" w14:textId="77777777" w:rsidR="00436831" w:rsidRDefault="00A87A6E" w:rsidP="008165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choose Britain, Denmark and France because we wish to include a Liberal, Social Democratic and Christian Democratic welfare regime. </w:t>
      </w:r>
      <w:r w:rsidR="004E2001" w:rsidRPr="004E2001">
        <w:rPr>
          <w:rFonts w:ascii="Times New Roman" w:hAnsi="Times New Roman" w:cs="Times New Roman"/>
          <w:color w:val="000000"/>
          <w:sz w:val="24"/>
          <w:szCs w:val="24"/>
        </w:rPr>
        <w:t>In selecting works, t</w:t>
      </w:r>
      <w:r w:rsidR="004E2001" w:rsidRPr="004E2001">
        <w:rPr>
          <w:rFonts w:ascii="Times New Roman" w:hAnsi="Times New Roman" w:cs="Times New Roman"/>
          <w:sz w:val="24"/>
          <w:szCs w:val="24"/>
        </w:rPr>
        <w:t xml:space="preserve">he Danish corpus of 521 works is drawn from the Archive of Danish Literature and from online lists of Danish authors. The corpus of 562 British works is constructed from multiple online lists of authors and fiction from the eighteenth, nineteenth and early twentieth-centuries. </w:t>
      </w:r>
      <w:r>
        <w:rPr>
          <w:rFonts w:ascii="Times New Roman" w:hAnsi="Times New Roman" w:cs="Times New Roman"/>
          <w:sz w:val="24"/>
          <w:szCs w:val="24"/>
        </w:rPr>
        <w:t xml:space="preserve">The corpus of French works is also constructed from multiple online lists of authors from the eighteenth, nineteenth and early twentieth-centuries. </w:t>
      </w:r>
      <w:r w:rsidR="004E2001" w:rsidRPr="004E2001">
        <w:rPr>
          <w:rFonts w:ascii="Times New Roman" w:hAnsi="Times New Roman" w:cs="Times New Roman"/>
          <w:sz w:val="24"/>
          <w:szCs w:val="24"/>
        </w:rPr>
        <w:t>Full text files of all British</w:t>
      </w:r>
      <w:r>
        <w:rPr>
          <w:rFonts w:ascii="Times New Roman" w:hAnsi="Times New Roman" w:cs="Times New Roman"/>
          <w:sz w:val="24"/>
          <w:szCs w:val="24"/>
        </w:rPr>
        <w:t xml:space="preserve">, </w:t>
      </w:r>
      <w:r w:rsidR="001777BE">
        <w:rPr>
          <w:rFonts w:ascii="Times New Roman" w:hAnsi="Times New Roman" w:cs="Times New Roman"/>
          <w:sz w:val="24"/>
          <w:szCs w:val="24"/>
        </w:rPr>
        <w:t xml:space="preserve">most </w:t>
      </w:r>
      <w:r>
        <w:rPr>
          <w:rFonts w:ascii="Times New Roman" w:hAnsi="Times New Roman" w:cs="Times New Roman"/>
          <w:sz w:val="24"/>
          <w:szCs w:val="24"/>
        </w:rPr>
        <w:t xml:space="preserve">French </w:t>
      </w:r>
      <w:r w:rsidR="004E2001" w:rsidRPr="004E2001">
        <w:rPr>
          <w:rFonts w:ascii="Times New Roman" w:hAnsi="Times New Roman" w:cs="Times New Roman"/>
          <w:sz w:val="24"/>
          <w:szCs w:val="24"/>
        </w:rPr>
        <w:t xml:space="preserve">and some Danish works are provided by HathiTrust. Because available full-text files are often not first editions, </w:t>
      </w:r>
      <w:r>
        <w:rPr>
          <w:rFonts w:ascii="Times New Roman" w:hAnsi="Times New Roman" w:cs="Times New Roman"/>
          <w:sz w:val="24"/>
          <w:szCs w:val="24"/>
        </w:rPr>
        <w:t>we</w:t>
      </w:r>
      <w:r w:rsidR="004E2001" w:rsidRPr="004E2001">
        <w:rPr>
          <w:rFonts w:ascii="Times New Roman" w:hAnsi="Times New Roman" w:cs="Times New Roman"/>
          <w:sz w:val="24"/>
          <w:szCs w:val="24"/>
        </w:rPr>
        <w:t xml:space="preserve"> alter </w:t>
      </w:r>
      <w:r w:rsidR="004E2001" w:rsidRPr="004E2001">
        <w:rPr>
          <w:rFonts w:ascii="Times New Roman" w:hAnsi="Times New Roman" w:cs="Times New Roman"/>
          <w:sz w:val="24"/>
          <w:szCs w:val="24"/>
        </w:rPr>
        <w:lastRenderedPageBreak/>
        <w:t>manually the dates of works to reflect their initial publication.</w:t>
      </w:r>
      <w:r w:rsidR="008165DB">
        <w:rPr>
          <w:rFonts w:ascii="Times New Roman" w:hAnsi="Times New Roman" w:cs="Times New Roman"/>
          <w:sz w:val="24"/>
          <w:szCs w:val="24"/>
        </w:rPr>
        <w:t xml:space="preserve"> </w:t>
      </w:r>
      <w:r w:rsidR="00436831" w:rsidRPr="006A4094">
        <w:rPr>
          <w:rFonts w:ascii="Times New Roman" w:hAnsi="Times New Roman" w:cs="Times New Roman"/>
          <w:sz w:val="24"/>
          <w:szCs w:val="24"/>
        </w:rPr>
        <w:t xml:space="preserve">Timing of publication is crucial for establishing the sequential relationship between cultural artifacts and reform moments. </w:t>
      </w:r>
    </w:p>
    <w:p w14:paraId="78C96837" w14:textId="47B4498B" w:rsidR="008165DB" w:rsidRDefault="002E6DC5" w:rsidP="00816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 w</w:t>
      </w:r>
      <w:r w:rsidR="008165DB" w:rsidRPr="006A4094">
        <w:rPr>
          <w:rFonts w:ascii="Times New Roman" w:hAnsi="Times New Roman" w:cs="Times New Roman"/>
          <w:sz w:val="24"/>
          <w:szCs w:val="24"/>
        </w:rPr>
        <w:t>e supplement our quantitative findings with brief case studies of historical welfare initiatives and presentation of fictional representations of poverty in advance of crucial reform eras. We show that similar new ideas about poverty shape national responses at critical junctures; yet the realization of these ideas take somewhat different forms across the countries. For each period, we revie</w:t>
      </w:r>
      <w:r w:rsidR="00557DEB">
        <w:rPr>
          <w:rFonts w:ascii="Times New Roman" w:hAnsi="Times New Roman" w:cs="Times New Roman"/>
          <w:sz w:val="24"/>
          <w:szCs w:val="24"/>
        </w:rPr>
        <w:t>w the challenges facing nations and</w:t>
      </w:r>
      <w:r w:rsidR="008165DB" w:rsidRPr="006A4094">
        <w:rPr>
          <w:rFonts w:ascii="Times New Roman" w:hAnsi="Times New Roman" w:cs="Times New Roman"/>
          <w:sz w:val="24"/>
          <w:szCs w:val="24"/>
        </w:rPr>
        <w:t xml:space="preserve"> the reform initiatives undertaken by each country</w:t>
      </w:r>
      <w:r w:rsidR="00557DEB">
        <w:rPr>
          <w:rFonts w:ascii="Times New Roman" w:hAnsi="Times New Roman" w:cs="Times New Roman"/>
          <w:sz w:val="24"/>
          <w:szCs w:val="24"/>
        </w:rPr>
        <w:t xml:space="preserve">. We </w:t>
      </w:r>
      <w:r w:rsidR="006C3F1F">
        <w:rPr>
          <w:rFonts w:ascii="Times New Roman" w:hAnsi="Times New Roman" w:cs="Times New Roman"/>
          <w:sz w:val="24"/>
          <w:szCs w:val="24"/>
        </w:rPr>
        <w:t xml:space="preserve">explore how </w:t>
      </w:r>
      <w:r w:rsidR="008165DB" w:rsidRPr="006A4094">
        <w:rPr>
          <w:rFonts w:ascii="Times New Roman" w:hAnsi="Times New Roman" w:cs="Times New Roman"/>
          <w:sz w:val="24"/>
          <w:szCs w:val="24"/>
        </w:rPr>
        <w:t xml:space="preserve">authors’ depictions of poverty </w:t>
      </w:r>
      <w:r w:rsidR="00557DEB">
        <w:rPr>
          <w:rFonts w:ascii="Times New Roman" w:hAnsi="Times New Roman" w:cs="Times New Roman"/>
          <w:sz w:val="24"/>
          <w:szCs w:val="24"/>
        </w:rPr>
        <w:t xml:space="preserve">frame cognitive perceptions of poverty and make emotional appeals to address the issue, and </w:t>
      </w:r>
      <w:r w:rsidR="001777BE">
        <w:rPr>
          <w:rFonts w:ascii="Times New Roman" w:hAnsi="Times New Roman" w:cs="Times New Roman"/>
          <w:sz w:val="24"/>
          <w:szCs w:val="24"/>
        </w:rPr>
        <w:t xml:space="preserve">mention (briefly due to space constraints) </w:t>
      </w:r>
      <w:r w:rsidR="00557DEB">
        <w:rPr>
          <w:rFonts w:ascii="Times New Roman" w:hAnsi="Times New Roman" w:cs="Times New Roman"/>
          <w:sz w:val="24"/>
          <w:szCs w:val="24"/>
        </w:rPr>
        <w:t xml:space="preserve">how authors sometimes join anti-poverty </w:t>
      </w:r>
      <w:r w:rsidR="001777BE">
        <w:rPr>
          <w:rFonts w:ascii="Times New Roman" w:hAnsi="Times New Roman" w:cs="Times New Roman"/>
          <w:sz w:val="24"/>
          <w:szCs w:val="24"/>
        </w:rPr>
        <w:t xml:space="preserve">reform </w:t>
      </w:r>
      <w:r w:rsidR="00557DEB">
        <w:rPr>
          <w:rFonts w:ascii="Times New Roman" w:hAnsi="Times New Roman" w:cs="Times New Roman"/>
          <w:sz w:val="24"/>
          <w:szCs w:val="24"/>
        </w:rPr>
        <w:t>movements</w:t>
      </w:r>
      <w:r w:rsidR="008165DB" w:rsidRPr="006A4094">
        <w:rPr>
          <w:rFonts w:ascii="Times New Roman" w:hAnsi="Times New Roman" w:cs="Times New Roman"/>
          <w:sz w:val="24"/>
          <w:szCs w:val="24"/>
        </w:rPr>
        <w:t xml:space="preserve">. </w:t>
      </w:r>
      <w:r w:rsidR="006C3F1F">
        <w:rPr>
          <w:rFonts w:ascii="Times New Roman" w:hAnsi="Times New Roman" w:cs="Times New Roman"/>
          <w:sz w:val="24"/>
          <w:szCs w:val="24"/>
        </w:rPr>
        <w:t>We draw from the snippets of text in our quantitative analysis to investigate how authors portray poverty. The snippets are randomly selected, although not all snippets are used</w:t>
      </w:r>
      <w:r w:rsidR="009858D9">
        <w:rPr>
          <w:rFonts w:ascii="Times New Roman" w:hAnsi="Times New Roman" w:cs="Times New Roman"/>
          <w:sz w:val="24"/>
          <w:szCs w:val="24"/>
        </w:rPr>
        <w:t xml:space="preserve"> and in the </w:t>
      </w:r>
      <w:r w:rsidR="001777BE">
        <w:rPr>
          <w:rFonts w:ascii="Times New Roman" w:hAnsi="Times New Roman" w:cs="Times New Roman"/>
          <w:sz w:val="24"/>
          <w:szCs w:val="24"/>
        </w:rPr>
        <w:t xml:space="preserve">French case, we </w:t>
      </w:r>
      <w:r w:rsidR="009858D9">
        <w:rPr>
          <w:rFonts w:ascii="Times New Roman" w:hAnsi="Times New Roman" w:cs="Times New Roman"/>
          <w:sz w:val="24"/>
          <w:szCs w:val="24"/>
        </w:rPr>
        <w:t xml:space="preserve">also </w:t>
      </w:r>
      <w:r w:rsidR="001777BE">
        <w:rPr>
          <w:rFonts w:ascii="Times New Roman" w:hAnsi="Times New Roman" w:cs="Times New Roman"/>
          <w:sz w:val="24"/>
          <w:szCs w:val="24"/>
        </w:rPr>
        <w:t>dr</w:t>
      </w:r>
      <w:r w:rsidR="009858D9">
        <w:rPr>
          <w:rFonts w:ascii="Times New Roman" w:hAnsi="Times New Roman" w:cs="Times New Roman"/>
          <w:sz w:val="24"/>
          <w:szCs w:val="24"/>
        </w:rPr>
        <w:t>e</w:t>
      </w:r>
      <w:r w:rsidR="001777BE">
        <w:rPr>
          <w:rFonts w:ascii="Times New Roman" w:hAnsi="Times New Roman" w:cs="Times New Roman"/>
          <w:sz w:val="24"/>
          <w:szCs w:val="24"/>
        </w:rPr>
        <w:t xml:space="preserve">w </w:t>
      </w:r>
      <w:r w:rsidR="006C3F1F">
        <w:rPr>
          <w:rFonts w:ascii="Times New Roman" w:hAnsi="Times New Roman" w:cs="Times New Roman"/>
          <w:sz w:val="24"/>
          <w:szCs w:val="24"/>
        </w:rPr>
        <w:t xml:space="preserve">from </w:t>
      </w:r>
      <w:r w:rsidR="001777BE">
        <w:rPr>
          <w:rFonts w:ascii="Times New Roman" w:hAnsi="Times New Roman" w:cs="Times New Roman"/>
          <w:sz w:val="24"/>
          <w:szCs w:val="24"/>
        </w:rPr>
        <w:t xml:space="preserve">the </w:t>
      </w:r>
      <w:r w:rsidR="006C3F1F">
        <w:rPr>
          <w:rFonts w:ascii="Times New Roman" w:hAnsi="Times New Roman" w:cs="Times New Roman"/>
          <w:sz w:val="24"/>
          <w:szCs w:val="24"/>
        </w:rPr>
        <w:t xml:space="preserve">major novels of the period. </w:t>
      </w:r>
      <w:r w:rsidR="008165DB" w:rsidRPr="006A4094">
        <w:rPr>
          <w:rFonts w:ascii="Times New Roman" w:hAnsi="Times New Roman" w:cs="Times New Roman"/>
          <w:sz w:val="24"/>
          <w:szCs w:val="24"/>
        </w:rPr>
        <w:t xml:space="preserve">We then </w:t>
      </w:r>
      <w:r w:rsidR="00557DEB">
        <w:rPr>
          <w:rFonts w:ascii="Times New Roman" w:hAnsi="Times New Roman" w:cs="Times New Roman"/>
          <w:sz w:val="24"/>
          <w:szCs w:val="24"/>
        </w:rPr>
        <w:t xml:space="preserve">reflect on </w:t>
      </w:r>
      <w:r w:rsidR="008165DB" w:rsidRPr="006A4094">
        <w:rPr>
          <w:rFonts w:ascii="Times New Roman" w:hAnsi="Times New Roman" w:cs="Times New Roman"/>
          <w:sz w:val="24"/>
          <w:szCs w:val="24"/>
        </w:rPr>
        <w:t xml:space="preserve">how distinctive literary depictions of poverty in each country are </w:t>
      </w:r>
      <w:r w:rsidR="008165DB">
        <w:rPr>
          <w:rFonts w:ascii="Times New Roman" w:hAnsi="Times New Roman" w:cs="Times New Roman"/>
          <w:sz w:val="24"/>
          <w:szCs w:val="24"/>
        </w:rPr>
        <w:t xml:space="preserve">associated with </w:t>
      </w:r>
      <w:r w:rsidR="001777BE">
        <w:rPr>
          <w:rFonts w:ascii="Times New Roman" w:hAnsi="Times New Roman" w:cs="Times New Roman"/>
          <w:sz w:val="24"/>
          <w:szCs w:val="24"/>
        </w:rPr>
        <w:t>`</w:t>
      </w:r>
      <w:r w:rsidR="008165DB" w:rsidRPr="006A4094">
        <w:rPr>
          <w:rFonts w:ascii="Times New Roman" w:hAnsi="Times New Roman" w:cs="Times New Roman"/>
          <w:sz w:val="24"/>
          <w:szCs w:val="24"/>
        </w:rPr>
        <w:t xml:space="preserve">crucial choices </w:t>
      </w:r>
      <w:r w:rsidR="008165DB">
        <w:rPr>
          <w:rFonts w:ascii="Times New Roman" w:hAnsi="Times New Roman" w:cs="Times New Roman"/>
          <w:sz w:val="24"/>
          <w:szCs w:val="24"/>
        </w:rPr>
        <w:t>of social protections</w:t>
      </w:r>
      <w:r w:rsidR="008165DB" w:rsidRPr="006A4094">
        <w:rPr>
          <w:rFonts w:ascii="Times New Roman" w:hAnsi="Times New Roman" w:cs="Times New Roman"/>
          <w:sz w:val="24"/>
          <w:szCs w:val="24"/>
        </w:rPr>
        <w:t xml:space="preserve">. </w:t>
      </w:r>
    </w:p>
    <w:p w14:paraId="61B0049C" w14:textId="171CBB26" w:rsidR="008165DB" w:rsidRDefault="008165DB" w:rsidP="00816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focus on the period starting from 1700 to 1920. Usually, welfare studies focus on the period after the Second World War to underline cross-national variation in welfare provision. Yet we suggest that visible differences in welfare interventions are visible long before. </w:t>
      </w:r>
      <w:r w:rsidR="00557DEB">
        <w:rPr>
          <w:rFonts w:ascii="Times New Roman" w:hAnsi="Times New Roman" w:cs="Times New Roman"/>
          <w:sz w:val="24"/>
          <w:szCs w:val="24"/>
        </w:rPr>
        <w:t xml:space="preserve">We </w:t>
      </w:r>
      <w:r>
        <w:rPr>
          <w:rFonts w:ascii="Times New Roman" w:hAnsi="Times New Roman" w:cs="Times New Roman"/>
          <w:sz w:val="24"/>
          <w:szCs w:val="24"/>
        </w:rPr>
        <w:t xml:space="preserve">reflect on the eighteenth-century, </w:t>
      </w:r>
      <w:r w:rsidRPr="00182FBE">
        <w:rPr>
          <w:rFonts w:ascii="Times New Roman" w:hAnsi="Times New Roman" w:cs="Times New Roman"/>
          <w:sz w:val="24"/>
          <w:szCs w:val="24"/>
        </w:rPr>
        <w:t xml:space="preserve">when the </w:t>
      </w:r>
      <w:r>
        <w:rPr>
          <w:rFonts w:ascii="Times New Roman" w:hAnsi="Times New Roman" w:cs="Times New Roman"/>
          <w:sz w:val="24"/>
          <w:szCs w:val="24"/>
        </w:rPr>
        <w:t xml:space="preserve">enlightenment shapes social thought. We then move to the period of political, economic and social liberalism during the early to middle nineteenth-century </w:t>
      </w:r>
      <w:r w:rsidRPr="00182FBE">
        <w:rPr>
          <w:rFonts w:ascii="Times New Roman" w:hAnsi="Times New Roman" w:cs="Times New Roman"/>
          <w:sz w:val="24"/>
          <w:szCs w:val="24"/>
        </w:rPr>
        <w:t>grows</w:t>
      </w:r>
      <w:r>
        <w:rPr>
          <w:rFonts w:ascii="Times New Roman" w:hAnsi="Times New Roman" w:cs="Times New Roman"/>
          <w:sz w:val="24"/>
          <w:szCs w:val="24"/>
        </w:rPr>
        <w:t>, and conclude with the expansion of social insurance around the beginning of the twentieth-century.</w:t>
      </w:r>
    </w:p>
    <w:p w14:paraId="4444516F" w14:textId="77777777" w:rsidR="00F646BD" w:rsidRDefault="00F646BD" w:rsidP="008165DB">
      <w:pPr>
        <w:spacing w:after="0" w:line="480" w:lineRule="auto"/>
        <w:ind w:firstLine="720"/>
        <w:rPr>
          <w:rFonts w:ascii="Times New Roman" w:hAnsi="Times New Roman" w:cs="Times New Roman"/>
          <w:sz w:val="24"/>
          <w:szCs w:val="24"/>
        </w:rPr>
      </w:pPr>
    </w:p>
    <w:p w14:paraId="38ADAD9D" w14:textId="77777777" w:rsidR="008165DB" w:rsidRPr="008165DB" w:rsidRDefault="008165DB" w:rsidP="008165DB">
      <w:pPr>
        <w:spacing w:after="0" w:line="480" w:lineRule="auto"/>
        <w:rPr>
          <w:rFonts w:ascii="Times New Roman" w:hAnsi="Times New Roman" w:cs="Times New Roman"/>
          <w:b/>
          <w:sz w:val="24"/>
          <w:szCs w:val="24"/>
        </w:rPr>
      </w:pPr>
      <w:r w:rsidRPr="008165DB">
        <w:rPr>
          <w:rFonts w:ascii="Times New Roman" w:hAnsi="Times New Roman" w:cs="Times New Roman"/>
          <w:b/>
          <w:sz w:val="24"/>
          <w:szCs w:val="24"/>
        </w:rPr>
        <w:t>QUANTITATIVE FINDINGS</w:t>
      </w:r>
    </w:p>
    <w:p w14:paraId="79EA2ACF" w14:textId="77777777" w:rsidR="008165DB" w:rsidRDefault="008165DB" w:rsidP="008165DB">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lastRenderedPageBreak/>
        <w:t>Analyses of the British and Danish corpora using machine learning techniques show significant and largely predicted differences.</w:t>
      </w:r>
      <w:r>
        <w:rPr>
          <w:rFonts w:ascii="Times New Roman" w:hAnsi="Times New Roman" w:cs="Times New Roman"/>
          <w:sz w:val="24"/>
          <w:szCs w:val="24"/>
        </w:rPr>
        <w:t xml:space="preserve"> Chart 1 presents a comparison of the appearance of poverty words in the corpora of British, Danish and French literature. </w:t>
      </w:r>
      <w:r w:rsidR="001777BE">
        <w:rPr>
          <w:rFonts w:ascii="Times New Roman" w:hAnsi="Times New Roman" w:cs="Times New Roman"/>
          <w:sz w:val="24"/>
          <w:szCs w:val="24"/>
        </w:rPr>
        <w:t xml:space="preserve">Poverty is more widely discussed in Britain and Denmark than in France before 1800 and this is consistent with the more extensive political measures taken in Britain and Denmark. </w:t>
      </w:r>
    </w:p>
    <w:p w14:paraId="2779520B" w14:textId="77777777" w:rsidR="008165DB" w:rsidRPr="006A4094" w:rsidRDefault="008165DB" w:rsidP="008165DB">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Chart </w:t>
      </w:r>
      <w:r>
        <w:rPr>
          <w:rFonts w:ascii="Times New Roman" w:hAnsi="Times New Roman" w:cs="Times New Roman"/>
          <w:sz w:val="24"/>
          <w:szCs w:val="24"/>
        </w:rPr>
        <w:t>2</w:t>
      </w:r>
      <w:r w:rsidRPr="006A4094">
        <w:rPr>
          <w:rFonts w:ascii="Times New Roman" w:hAnsi="Times New Roman" w:cs="Times New Roman"/>
          <w:sz w:val="24"/>
          <w:szCs w:val="24"/>
        </w:rPr>
        <w:t xml:space="preserve"> shows that Denmark</w:t>
      </w:r>
      <w:r w:rsidR="00A11B6E">
        <w:rPr>
          <w:rFonts w:ascii="Times New Roman" w:hAnsi="Times New Roman" w:cs="Times New Roman"/>
          <w:sz w:val="24"/>
          <w:szCs w:val="24"/>
        </w:rPr>
        <w:t>, followed by Britain,</w:t>
      </w:r>
      <w:r w:rsidRPr="006A4094">
        <w:rPr>
          <w:rFonts w:ascii="Times New Roman" w:hAnsi="Times New Roman" w:cs="Times New Roman"/>
          <w:sz w:val="24"/>
          <w:szCs w:val="24"/>
        </w:rPr>
        <w:t xml:space="preserve"> </w:t>
      </w:r>
      <w:r w:rsidR="00A11B6E">
        <w:rPr>
          <w:rFonts w:ascii="Times New Roman" w:hAnsi="Times New Roman" w:cs="Times New Roman"/>
          <w:sz w:val="24"/>
          <w:szCs w:val="24"/>
        </w:rPr>
        <w:t xml:space="preserve">have much higher </w:t>
      </w:r>
      <w:r w:rsidRPr="006A4094">
        <w:rPr>
          <w:rFonts w:ascii="Times New Roman" w:hAnsi="Times New Roman" w:cs="Times New Roman"/>
          <w:sz w:val="24"/>
          <w:szCs w:val="24"/>
        </w:rPr>
        <w:t xml:space="preserve">frequencies of words associated with the </w:t>
      </w:r>
      <w:r w:rsidRPr="006A4094">
        <w:rPr>
          <w:rFonts w:ascii="Times New Roman" w:hAnsi="Times New Roman" w:cs="Times New Roman"/>
          <w:i/>
          <w:sz w:val="24"/>
          <w:szCs w:val="24"/>
        </w:rPr>
        <w:t>state</w:t>
      </w:r>
      <w:r w:rsidRPr="006A4094">
        <w:rPr>
          <w:rFonts w:ascii="Times New Roman" w:hAnsi="Times New Roman" w:cs="Times New Roman"/>
          <w:sz w:val="24"/>
          <w:szCs w:val="24"/>
        </w:rPr>
        <w:t xml:space="preserve"> than France. </w:t>
      </w:r>
      <w:r w:rsidR="005E50FD">
        <w:rPr>
          <w:rFonts w:ascii="Times New Roman" w:hAnsi="Times New Roman" w:cs="Times New Roman"/>
          <w:sz w:val="24"/>
          <w:szCs w:val="24"/>
        </w:rPr>
        <w:t xml:space="preserve">Britain’s references to the state are lower than Denmark’s and this seems consistent with the higher emphasis on private social initiatives in the British welfare state. </w:t>
      </w:r>
    </w:p>
    <w:p w14:paraId="744D39CC" w14:textId="77777777" w:rsidR="008165DB" w:rsidRPr="006A4094" w:rsidRDefault="008165DB" w:rsidP="008165DB">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Chart </w:t>
      </w:r>
      <w:r>
        <w:rPr>
          <w:rFonts w:ascii="Times New Roman" w:hAnsi="Times New Roman" w:cs="Times New Roman"/>
          <w:sz w:val="24"/>
          <w:szCs w:val="24"/>
        </w:rPr>
        <w:t>3</w:t>
      </w:r>
      <w:r w:rsidRPr="006A4094">
        <w:rPr>
          <w:rFonts w:ascii="Times New Roman" w:hAnsi="Times New Roman" w:cs="Times New Roman"/>
          <w:sz w:val="24"/>
          <w:szCs w:val="24"/>
        </w:rPr>
        <w:t xml:space="preserve"> confirms our predictions that the social democratic welfare regime of Denmark has higher frequencies of </w:t>
      </w:r>
      <w:r w:rsidRPr="006A4094">
        <w:rPr>
          <w:rFonts w:ascii="Times New Roman" w:hAnsi="Times New Roman" w:cs="Times New Roman"/>
          <w:i/>
          <w:sz w:val="24"/>
          <w:szCs w:val="24"/>
        </w:rPr>
        <w:t>society</w:t>
      </w:r>
      <w:r w:rsidRPr="006A4094">
        <w:rPr>
          <w:rFonts w:ascii="Times New Roman" w:hAnsi="Times New Roman" w:cs="Times New Roman"/>
          <w:sz w:val="24"/>
          <w:szCs w:val="24"/>
        </w:rPr>
        <w:t xml:space="preserve"> words than either Britain or France, where protecting individuals is a more salient motivation for social policy development than building a robust society. </w:t>
      </w:r>
    </w:p>
    <w:p w14:paraId="51AF4417" w14:textId="77777777" w:rsidR="008165DB" w:rsidRPr="006A4094" w:rsidRDefault="008165DB" w:rsidP="008165DB">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Chart </w:t>
      </w:r>
      <w:r>
        <w:rPr>
          <w:rFonts w:ascii="Times New Roman" w:hAnsi="Times New Roman" w:cs="Times New Roman"/>
          <w:sz w:val="24"/>
          <w:szCs w:val="24"/>
        </w:rPr>
        <w:t>4</w:t>
      </w:r>
      <w:r w:rsidRPr="006A4094">
        <w:rPr>
          <w:rFonts w:ascii="Times New Roman" w:hAnsi="Times New Roman" w:cs="Times New Roman"/>
          <w:sz w:val="24"/>
          <w:szCs w:val="24"/>
        </w:rPr>
        <w:t xml:space="preserve"> shows that, as expected, frequencies of words associated with </w:t>
      </w:r>
      <w:r w:rsidRPr="006A4094">
        <w:rPr>
          <w:rFonts w:ascii="Times New Roman" w:hAnsi="Times New Roman" w:cs="Times New Roman"/>
          <w:i/>
          <w:sz w:val="24"/>
          <w:szCs w:val="24"/>
        </w:rPr>
        <w:t>skills</w:t>
      </w:r>
      <w:r w:rsidRPr="006A4094">
        <w:rPr>
          <w:rFonts w:ascii="Times New Roman" w:hAnsi="Times New Roman" w:cs="Times New Roman"/>
          <w:sz w:val="24"/>
          <w:szCs w:val="24"/>
        </w:rPr>
        <w:t xml:space="preserve"> and </w:t>
      </w:r>
      <w:r w:rsidR="005E50FD">
        <w:rPr>
          <w:rFonts w:ascii="Times New Roman" w:hAnsi="Times New Roman" w:cs="Times New Roman"/>
          <w:sz w:val="24"/>
          <w:szCs w:val="24"/>
        </w:rPr>
        <w:t xml:space="preserve">competencies </w:t>
      </w:r>
      <w:r w:rsidRPr="006A4094">
        <w:rPr>
          <w:rFonts w:ascii="Times New Roman" w:hAnsi="Times New Roman" w:cs="Times New Roman"/>
          <w:sz w:val="24"/>
          <w:szCs w:val="24"/>
        </w:rPr>
        <w:t xml:space="preserve">are much higher in Denmark than in Britain or France. </w:t>
      </w:r>
    </w:p>
    <w:p w14:paraId="4BD3FF4C" w14:textId="77777777" w:rsidR="008165DB" w:rsidRPr="006A4094" w:rsidRDefault="008165DB" w:rsidP="008165DB">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Chart 5 confirms our predictions that </w:t>
      </w:r>
      <w:r w:rsidRPr="006A4094">
        <w:rPr>
          <w:rFonts w:ascii="Times New Roman" w:hAnsi="Times New Roman" w:cs="Times New Roman"/>
          <w:i/>
          <w:sz w:val="24"/>
          <w:szCs w:val="24"/>
        </w:rPr>
        <w:t>individual</w:t>
      </w:r>
      <w:r w:rsidRPr="006A4094">
        <w:rPr>
          <w:rFonts w:ascii="Times New Roman" w:hAnsi="Times New Roman" w:cs="Times New Roman"/>
          <w:sz w:val="24"/>
          <w:szCs w:val="24"/>
        </w:rPr>
        <w:t xml:space="preserve"> words are higher in Britain and France than in Denmark. Chart 6 shows that </w:t>
      </w:r>
      <w:r w:rsidRPr="006A4094">
        <w:rPr>
          <w:rFonts w:ascii="Times New Roman" w:hAnsi="Times New Roman" w:cs="Times New Roman"/>
          <w:i/>
          <w:sz w:val="24"/>
          <w:szCs w:val="24"/>
        </w:rPr>
        <w:t>feeling</w:t>
      </w:r>
      <w:r w:rsidRPr="006A4094">
        <w:rPr>
          <w:rFonts w:ascii="Times New Roman" w:hAnsi="Times New Roman" w:cs="Times New Roman"/>
          <w:sz w:val="24"/>
          <w:szCs w:val="24"/>
        </w:rPr>
        <w:t xml:space="preserve"> words (an alternate measure of individualism) are more frequent in Brit</w:t>
      </w:r>
      <w:r w:rsidR="005E50FD">
        <w:rPr>
          <w:rFonts w:ascii="Times New Roman" w:hAnsi="Times New Roman" w:cs="Times New Roman"/>
          <w:sz w:val="24"/>
          <w:szCs w:val="24"/>
        </w:rPr>
        <w:t xml:space="preserve">ain than in Denmark. Except for the first period, feeling words are more frequent in France than Denmark. This gives credence to our hypothesis that Britain is a very individualistic society. </w:t>
      </w:r>
    </w:p>
    <w:p w14:paraId="1EF5D164" w14:textId="77777777" w:rsidR="008165DB" w:rsidRDefault="008165DB" w:rsidP="008165DB">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Chart 7 shows that </w:t>
      </w:r>
      <w:r w:rsidRPr="006A4094">
        <w:rPr>
          <w:rFonts w:ascii="Times New Roman" w:hAnsi="Times New Roman" w:cs="Times New Roman"/>
          <w:i/>
          <w:sz w:val="24"/>
          <w:szCs w:val="24"/>
        </w:rPr>
        <w:t>charity</w:t>
      </w:r>
      <w:r w:rsidRPr="006A4094">
        <w:rPr>
          <w:rFonts w:ascii="Times New Roman" w:hAnsi="Times New Roman" w:cs="Times New Roman"/>
          <w:sz w:val="24"/>
          <w:szCs w:val="24"/>
        </w:rPr>
        <w:t xml:space="preserve"> words are </w:t>
      </w:r>
      <w:r w:rsidR="005E50FD">
        <w:rPr>
          <w:rFonts w:ascii="Times New Roman" w:hAnsi="Times New Roman" w:cs="Times New Roman"/>
          <w:sz w:val="24"/>
          <w:szCs w:val="24"/>
        </w:rPr>
        <w:t xml:space="preserve">significantly </w:t>
      </w:r>
      <w:r w:rsidRPr="006A4094">
        <w:rPr>
          <w:rFonts w:ascii="Times New Roman" w:hAnsi="Times New Roman" w:cs="Times New Roman"/>
          <w:sz w:val="24"/>
          <w:szCs w:val="24"/>
        </w:rPr>
        <w:t xml:space="preserve">more frequent in British and French snippets than in Danish ones (where these are non-existent in some periods.) Chart 8 confirms </w:t>
      </w:r>
      <w:r w:rsidRPr="006A4094">
        <w:rPr>
          <w:rFonts w:ascii="Times New Roman" w:hAnsi="Times New Roman" w:cs="Times New Roman"/>
          <w:sz w:val="24"/>
          <w:szCs w:val="24"/>
        </w:rPr>
        <w:lastRenderedPageBreak/>
        <w:t xml:space="preserve">that </w:t>
      </w:r>
      <w:r w:rsidRPr="006A4094">
        <w:rPr>
          <w:rFonts w:ascii="Times New Roman" w:hAnsi="Times New Roman" w:cs="Times New Roman"/>
          <w:i/>
          <w:sz w:val="24"/>
          <w:szCs w:val="24"/>
        </w:rPr>
        <w:t>family</w:t>
      </w:r>
      <w:r w:rsidRPr="006A4094">
        <w:rPr>
          <w:rFonts w:ascii="Times New Roman" w:hAnsi="Times New Roman" w:cs="Times New Roman"/>
          <w:sz w:val="24"/>
          <w:szCs w:val="24"/>
        </w:rPr>
        <w:t xml:space="preserve"> words are significantly more frequent in British and French snippets than in Danish ones, as expected. </w:t>
      </w:r>
    </w:p>
    <w:p w14:paraId="576EA771" w14:textId="77777777" w:rsidR="008165DB" w:rsidRDefault="008165DB" w:rsidP="008165DB">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Chart </w:t>
      </w:r>
      <w:r>
        <w:rPr>
          <w:rFonts w:ascii="Times New Roman" w:hAnsi="Times New Roman" w:cs="Times New Roman"/>
          <w:sz w:val="24"/>
          <w:szCs w:val="24"/>
        </w:rPr>
        <w:t>9</w:t>
      </w:r>
      <w:r w:rsidRPr="006A4094">
        <w:rPr>
          <w:rFonts w:ascii="Times New Roman" w:hAnsi="Times New Roman" w:cs="Times New Roman"/>
          <w:sz w:val="24"/>
          <w:szCs w:val="24"/>
        </w:rPr>
        <w:t xml:space="preserve"> </w:t>
      </w:r>
      <w:r>
        <w:rPr>
          <w:rFonts w:ascii="Times New Roman" w:hAnsi="Times New Roman" w:cs="Times New Roman"/>
          <w:sz w:val="24"/>
          <w:szCs w:val="24"/>
        </w:rPr>
        <w:t xml:space="preserve">presents findings </w:t>
      </w:r>
      <w:r w:rsidRPr="006A4094">
        <w:rPr>
          <w:rFonts w:ascii="Times New Roman" w:hAnsi="Times New Roman" w:cs="Times New Roman"/>
          <w:sz w:val="24"/>
          <w:szCs w:val="24"/>
        </w:rPr>
        <w:t xml:space="preserve">about the frequency of </w:t>
      </w:r>
      <w:r w:rsidRPr="006A4094">
        <w:rPr>
          <w:rFonts w:ascii="Times New Roman" w:hAnsi="Times New Roman" w:cs="Times New Roman"/>
          <w:i/>
          <w:sz w:val="24"/>
          <w:szCs w:val="24"/>
        </w:rPr>
        <w:t>religion</w:t>
      </w:r>
      <w:r w:rsidRPr="006A4094">
        <w:rPr>
          <w:rFonts w:ascii="Times New Roman" w:hAnsi="Times New Roman" w:cs="Times New Roman"/>
          <w:sz w:val="24"/>
          <w:szCs w:val="24"/>
        </w:rPr>
        <w:t xml:space="preserve"> words</w:t>
      </w:r>
      <w:r>
        <w:rPr>
          <w:rFonts w:ascii="Times New Roman" w:hAnsi="Times New Roman" w:cs="Times New Roman"/>
          <w:sz w:val="24"/>
          <w:szCs w:val="24"/>
        </w:rPr>
        <w:t xml:space="preserve"> that hint at the complexity of doctrinal arguments</w:t>
      </w:r>
      <w:r w:rsidRPr="006A4094">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Pr="006A4094">
        <w:rPr>
          <w:rFonts w:ascii="Times New Roman" w:hAnsi="Times New Roman" w:cs="Times New Roman"/>
          <w:sz w:val="24"/>
          <w:szCs w:val="24"/>
        </w:rPr>
        <w:t>France has higher frequencies of religion than Britain, as predicted</w:t>
      </w:r>
      <w:r>
        <w:rPr>
          <w:rFonts w:ascii="Times New Roman" w:hAnsi="Times New Roman" w:cs="Times New Roman"/>
          <w:sz w:val="24"/>
          <w:szCs w:val="24"/>
        </w:rPr>
        <w:t>,</w:t>
      </w:r>
      <w:r w:rsidRPr="006A4094">
        <w:rPr>
          <w:rFonts w:ascii="Times New Roman" w:hAnsi="Times New Roman" w:cs="Times New Roman"/>
          <w:sz w:val="24"/>
          <w:szCs w:val="24"/>
        </w:rPr>
        <w:t xml:space="preserve"> Denmark has the highest frequencies of religion words. </w:t>
      </w:r>
      <w:r w:rsidR="00A14A68">
        <w:rPr>
          <w:rFonts w:ascii="Times New Roman" w:hAnsi="Times New Roman" w:cs="Times New Roman"/>
          <w:sz w:val="24"/>
          <w:szCs w:val="24"/>
        </w:rPr>
        <w:t xml:space="preserve">This finding is contrary to conventional wisdom on the role of </w:t>
      </w:r>
      <w:r w:rsidR="008912CF">
        <w:rPr>
          <w:rFonts w:ascii="Times New Roman" w:hAnsi="Times New Roman" w:cs="Times New Roman"/>
          <w:sz w:val="24"/>
          <w:szCs w:val="24"/>
        </w:rPr>
        <w:t>church-</w:t>
      </w:r>
      <w:r w:rsidR="00A14A68">
        <w:rPr>
          <w:rFonts w:ascii="Times New Roman" w:hAnsi="Times New Roman" w:cs="Times New Roman"/>
          <w:sz w:val="24"/>
          <w:szCs w:val="24"/>
        </w:rPr>
        <w:t xml:space="preserve">state </w:t>
      </w:r>
      <w:r w:rsidR="008912CF">
        <w:rPr>
          <w:rFonts w:ascii="Times New Roman" w:hAnsi="Times New Roman" w:cs="Times New Roman"/>
          <w:sz w:val="24"/>
          <w:szCs w:val="24"/>
        </w:rPr>
        <w:t xml:space="preserve">conflict </w:t>
      </w:r>
      <w:r w:rsidR="00A14A68">
        <w:rPr>
          <w:rFonts w:ascii="Times New Roman" w:hAnsi="Times New Roman" w:cs="Times New Roman"/>
          <w:sz w:val="24"/>
          <w:szCs w:val="24"/>
        </w:rPr>
        <w:t xml:space="preserve">in </w:t>
      </w:r>
      <w:r w:rsidR="008912CF">
        <w:rPr>
          <w:rFonts w:ascii="Times New Roman" w:hAnsi="Times New Roman" w:cs="Times New Roman"/>
          <w:sz w:val="24"/>
          <w:szCs w:val="24"/>
        </w:rPr>
        <w:t xml:space="preserve">welfare state development. But it is entirely consistent with theories about the role of the church in bolstering society and acting as a stand-in for local government in early state development in Denmark (Knudsen). A strong church does not necessarily detract from a strong state, as is the case in France. Denmark historically did not have the same sort of church-state struggles over education and social policy found in France and Britain in the nineteenth-century. </w:t>
      </w:r>
    </w:p>
    <w:p w14:paraId="4B1A8A25" w14:textId="3F8F0E29" w:rsidR="006A64D8" w:rsidRDefault="008165DB" w:rsidP="008165DB">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Thus</w:t>
      </w:r>
      <w:r>
        <w:rPr>
          <w:rFonts w:ascii="Times New Roman" w:hAnsi="Times New Roman" w:cs="Times New Roman"/>
          <w:sz w:val="24"/>
          <w:szCs w:val="24"/>
        </w:rPr>
        <w:t>,</w:t>
      </w:r>
      <w:r w:rsidRPr="006A4094">
        <w:rPr>
          <w:rFonts w:ascii="Times New Roman" w:hAnsi="Times New Roman" w:cs="Times New Roman"/>
          <w:sz w:val="24"/>
          <w:szCs w:val="24"/>
        </w:rPr>
        <w:t xml:space="preserve"> our findings largely confirm our hypotheses</w:t>
      </w:r>
      <w:r>
        <w:rPr>
          <w:rFonts w:ascii="Times New Roman" w:hAnsi="Times New Roman" w:cs="Times New Roman"/>
          <w:sz w:val="24"/>
          <w:szCs w:val="24"/>
        </w:rPr>
        <w:t xml:space="preserve">. </w:t>
      </w:r>
      <w:r w:rsidRPr="006A4094">
        <w:rPr>
          <w:rFonts w:ascii="Times New Roman" w:hAnsi="Times New Roman" w:cs="Times New Roman"/>
          <w:sz w:val="24"/>
          <w:szCs w:val="24"/>
        </w:rPr>
        <w:t xml:space="preserve">In Denmark, we found high word frequencies on the “state” and “society” dimensions long before the emergence of the </w:t>
      </w:r>
      <w:r w:rsidR="008912CF">
        <w:rPr>
          <w:rFonts w:ascii="Times New Roman" w:hAnsi="Times New Roman" w:cs="Times New Roman"/>
          <w:sz w:val="24"/>
          <w:szCs w:val="24"/>
        </w:rPr>
        <w:t xml:space="preserve">contemporary </w:t>
      </w:r>
      <w:r w:rsidRPr="006A4094">
        <w:rPr>
          <w:rFonts w:ascii="Times New Roman" w:hAnsi="Times New Roman" w:cs="Times New Roman"/>
          <w:sz w:val="24"/>
          <w:szCs w:val="24"/>
        </w:rPr>
        <w:t xml:space="preserve">social democratic welfare regime. In Britain, we found </w:t>
      </w:r>
      <w:r w:rsidR="008912CF">
        <w:rPr>
          <w:rFonts w:ascii="Times New Roman" w:hAnsi="Times New Roman" w:cs="Times New Roman"/>
          <w:sz w:val="24"/>
          <w:szCs w:val="24"/>
        </w:rPr>
        <w:t>medium-</w:t>
      </w:r>
      <w:r w:rsidRPr="006A4094">
        <w:rPr>
          <w:rFonts w:ascii="Times New Roman" w:hAnsi="Times New Roman" w:cs="Times New Roman"/>
          <w:sz w:val="24"/>
          <w:szCs w:val="24"/>
        </w:rPr>
        <w:t xml:space="preserve">high word frequencies on the “state” and </w:t>
      </w:r>
      <w:r w:rsidR="008912CF">
        <w:rPr>
          <w:rFonts w:ascii="Times New Roman" w:hAnsi="Times New Roman" w:cs="Times New Roman"/>
          <w:sz w:val="24"/>
          <w:szCs w:val="24"/>
        </w:rPr>
        <w:t xml:space="preserve">high frequencies on </w:t>
      </w:r>
      <w:r w:rsidRPr="006A4094">
        <w:rPr>
          <w:rFonts w:ascii="Times New Roman" w:hAnsi="Times New Roman" w:cs="Times New Roman"/>
          <w:sz w:val="24"/>
          <w:szCs w:val="24"/>
        </w:rPr>
        <w:t>“individualism</w:t>
      </w:r>
      <w:r w:rsidR="008912CF">
        <w:rPr>
          <w:rFonts w:ascii="Times New Roman" w:hAnsi="Times New Roman" w:cs="Times New Roman"/>
          <w:sz w:val="24"/>
          <w:szCs w:val="24"/>
        </w:rPr>
        <w:t>,</w:t>
      </w:r>
      <w:r w:rsidRPr="006A4094">
        <w:rPr>
          <w:rFonts w:ascii="Times New Roman" w:hAnsi="Times New Roman" w:cs="Times New Roman"/>
          <w:sz w:val="24"/>
          <w:szCs w:val="24"/>
        </w:rPr>
        <w:t xml:space="preserve">” </w:t>
      </w:r>
      <w:r w:rsidR="008912CF">
        <w:rPr>
          <w:rFonts w:ascii="Times New Roman" w:hAnsi="Times New Roman" w:cs="Times New Roman"/>
          <w:sz w:val="24"/>
          <w:szCs w:val="24"/>
        </w:rPr>
        <w:t xml:space="preserve">“feelings,” “family,” and “charity” </w:t>
      </w:r>
      <w:r w:rsidRPr="006A4094">
        <w:rPr>
          <w:rFonts w:ascii="Times New Roman" w:hAnsi="Times New Roman" w:cs="Times New Roman"/>
          <w:sz w:val="24"/>
          <w:szCs w:val="24"/>
        </w:rPr>
        <w:t>dimensions long before the development of the liberal welfare regime. For the Christian Dem</w:t>
      </w:r>
      <w:r w:rsidR="008912CF">
        <w:rPr>
          <w:rFonts w:ascii="Times New Roman" w:hAnsi="Times New Roman" w:cs="Times New Roman"/>
          <w:sz w:val="24"/>
          <w:szCs w:val="24"/>
        </w:rPr>
        <w:t xml:space="preserve">ocratic </w:t>
      </w:r>
      <w:r w:rsidRPr="006A4094">
        <w:rPr>
          <w:rFonts w:ascii="Times New Roman" w:hAnsi="Times New Roman" w:cs="Times New Roman"/>
          <w:sz w:val="24"/>
          <w:szCs w:val="24"/>
        </w:rPr>
        <w:t>regime found in France we found high word frequencies on the “church” and “individualism</w:t>
      </w:r>
      <w:r w:rsidR="008912CF">
        <w:rPr>
          <w:rFonts w:ascii="Times New Roman" w:hAnsi="Times New Roman" w:cs="Times New Roman"/>
          <w:sz w:val="24"/>
          <w:szCs w:val="24"/>
        </w:rPr>
        <w:t>,</w:t>
      </w:r>
      <w:r w:rsidRPr="006A4094">
        <w:rPr>
          <w:rFonts w:ascii="Times New Roman" w:hAnsi="Times New Roman" w:cs="Times New Roman"/>
          <w:sz w:val="24"/>
          <w:szCs w:val="24"/>
        </w:rPr>
        <w:t>”</w:t>
      </w:r>
      <w:r w:rsidR="008912CF">
        <w:rPr>
          <w:rFonts w:ascii="Times New Roman" w:hAnsi="Times New Roman" w:cs="Times New Roman"/>
          <w:sz w:val="24"/>
          <w:szCs w:val="24"/>
        </w:rPr>
        <w:t xml:space="preserve"> “church,” “family,”</w:t>
      </w:r>
      <w:r w:rsidR="00B00223">
        <w:rPr>
          <w:rFonts w:ascii="Times New Roman" w:hAnsi="Times New Roman" w:cs="Times New Roman"/>
          <w:sz w:val="24"/>
          <w:szCs w:val="24"/>
        </w:rPr>
        <w:t xml:space="preserve"> and</w:t>
      </w:r>
      <w:r w:rsidR="008912CF">
        <w:rPr>
          <w:rFonts w:ascii="Times New Roman" w:hAnsi="Times New Roman" w:cs="Times New Roman"/>
          <w:sz w:val="24"/>
          <w:szCs w:val="24"/>
        </w:rPr>
        <w:t xml:space="preserve"> “charity”</w:t>
      </w:r>
      <w:r w:rsidRPr="006A4094">
        <w:rPr>
          <w:rFonts w:ascii="Times New Roman" w:hAnsi="Times New Roman" w:cs="Times New Roman"/>
          <w:sz w:val="24"/>
          <w:szCs w:val="24"/>
        </w:rPr>
        <w:t xml:space="preserve"> dimensions</w:t>
      </w:r>
      <w:r w:rsidR="008912CF">
        <w:rPr>
          <w:rFonts w:ascii="Times New Roman" w:hAnsi="Times New Roman" w:cs="Times New Roman"/>
          <w:sz w:val="24"/>
          <w:szCs w:val="24"/>
        </w:rPr>
        <w:t xml:space="preserve"> long before the development of the twentieth-century Christian Democratic regime. </w:t>
      </w:r>
    </w:p>
    <w:p w14:paraId="6E1F04D9" w14:textId="77777777" w:rsidR="00F646BD" w:rsidRDefault="00F646BD" w:rsidP="008165DB">
      <w:pPr>
        <w:spacing w:after="0" w:line="480" w:lineRule="auto"/>
        <w:ind w:firstLine="720"/>
        <w:rPr>
          <w:rFonts w:ascii="Times New Roman" w:hAnsi="Times New Roman" w:cs="Times New Roman"/>
          <w:sz w:val="24"/>
          <w:szCs w:val="24"/>
        </w:rPr>
      </w:pPr>
    </w:p>
    <w:p w14:paraId="54327D17" w14:textId="77777777" w:rsidR="006A64D8" w:rsidRDefault="006A64D8" w:rsidP="006A64D8">
      <w:pPr>
        <w:spacing w:after="0" w:line="480" w:lineRule="auto"/>
        <w:rPr>
          <w:rFonts w:ascii="Times New Roman" w:hAnsi="Times New Roman" w:cs="Times New Roman"/>
          <w:b/>
          <w:sz w:val="24"/>
          <w:szCs w:val="24"/>
        </w:rPr>
      </w:pPr>
      <w:r w:rsidRPr="006A4094">
        <w:rPr>
          <w:rFonts w:ascii="Times New Roman" w:hAnsi="Times New Roman" w:cs="Times New Roman"/>
          <w:b/>
          <w:sz w:val="24"/>
          <w:szCs w:val="24"/>
        </w:rPr>
        <w:t xml:space="preserve">CASE STUDIES: SOCIAL PROVISION </w:t>
      </w:r>
      <w:r w:rsidR="00B52813">
        <w:rPr>
          <w:rFonts w:ascii="Times New Roman" w:hAnsi="Times New Roman" w:cs="Times New Roman"/>
          <w:b/>
          <w:sz w:val="24"/>
          <w:szCs w:val="24"/>
        </w:rPr>
        <w:t>IN THE AGE OF ENLIGHTENMENT</w:t>
      </w:r>
    </w:p>
    <w:p w14:paraId="2FF5B86B" w14:textId="77777777" w:rsidR="006A64D8" w:rsidRDefault="006A64D8" w:rsidP="006A64D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59043C">
        <w:rPr>
          <w:rFonts w:ascii="Times New Roman" w:hAnsi="Times New Roman" w:cs="Times New Roman"/>
          <w:sz w:val="24"/>
          <w:szCs w:val="24"/>
        </w:rPr>
        <w:t>W</w:t>
      </w:r>
      <w:r>
        <w:rPr>
          <w:rFonts w:ascii="Times New Roman" w:hAnsi="Times New Roman" w:cs="Times New Roman"/>
          <w:sz w:val="24"/>
          <w:szCs w:val="24"/>
        </w:rPr>
        <w:t xml:space="preserve">e now turn to case studies of major reform movements and the manner in which authors depict poverty in advance of these movements. Our case study observations reveal that </w:t>
      </w:r>
      <w:r>
        <w:rPr>
          <w:rFonts w:ascii="Times New Roman" w:hAnsi="Times New Roman" w:cs="Times New Roman"/>
          <w:sz w:val="24"/>
          <w:szCs w:val="24"/>
        </w:rPr>
        <w:lastRenderedPageBreak/>
        <w:t>depictions of poverty in sample snippets bolster our quantitative findings. Throughout the periods discussed below, British authors associate poverty with in</w:t>
      </w:r>
      <w:r w:rsidR="00FA1CAC">
        <w:rPr>
          <w:rFonts w:ascii="Times New Roman" w:hAnsi="Times New Roman" w:cs="Times New Roman"/>
          <w:sz w:val="24"/>
          <w:szCs w:val="24"/>
        </w:rPr>
        <w:t>dividual villains and</w:t>
      </w:r>
      <w:r>
        <w:rPr>
          <w:rFonts w:ascii="Times New Roman" w:hAnsi="Times New Roman" w:cs="Times New Roman"/>
          <w:sz w:val="24"/>
          <w:szCs w:val="24"/>
        </w:rPr>
        <w:t xml:space="preserve"> victims, and pay little attention to the detriments of poverty on society. Danish authors describe poverty’s harmful impacts on society from the earliest period and by 1900 emphasize the duty of the state to help victims of structural unemployment. Church rather than state is the key actor in French stories about the impoverished; indeed, the state is often portrayed as a repressive force whereas Christian charity is a friend to the poor. </w:t>
      </w:r>
    </w:p>
    <w:p w14:paraId="00B0AB47" w14:textId="7AED27C1" w:rsidR="005733B7" w:rsidRDefault="00B52813" w:rsidP="005733B7">
      <w:pPr>
        <w:spacing w:after="0" w:line="480" w:lineRule="auto"/>
        <w:ind w:firstLine="708"/>
        <w:rPr>
          <w:rFonts w:ascii="Times New Roman" w:eastAsia="Times New Roman" w:hAnsi="Times New Roman" w:cs="Times New Roman"/>
          <w:noProof/>
          <w:sz w:val="24"/>
          <w:szCs w:val="24"/>
        </w:rPr>
      </w:pPr>
      <w:r>
        <w:rPr>
          <w:rFonts w:ascii="Times New Roman" w:hAnsi="Times New Roman" w:cs="Times New Roman"/>
          <w:sz w:val="24"/>
          <w:szCs w:val="24"/>
        </w:rPr>
        <w:t>Immediately after the</w:t>
      </w:r>
      <w:r w:rsidR="006A64D8">
        <w:rPr>
          <w:rFonts w:ascii="Times New Roman" w:hAnsi="Times New Roman" w:cs="Times New Roman"/>
          <w:sz w:val="24"/>
          <w:szCs w:val="24"/>
        </w:rPr>
        <w:t xml:space="preserve"> </w:t>
      </w:r>
      <w:r w:rsidR="006A64D8" w:rsidRPr="006A4094">
        <w:rPr>
          <w:rFonts w:ascii="Times New Roman" w:hAnsi="Times New Roman" w:cs="Times New Roman"/>
          <w:sz w:val="24"/>
          <w:szCs w:val="24"/>
        </w:rPr>
        <w:t xml:space="preserve">Protestant </w:t>
      </w:r>
      <w:r w:rsidR="006A64D8">
        <w:rPr>
          <w:rFonts w:ascii="Times New Roman" w:hAnsi="Times New Roman" w:cs="Times New Roman"/>
          <w:sz w:val="24"/>
          <w:szCs w:val="24"/>
        </w:rPr>
        <w:t>R</w:t>
      </w:r>
      <w:r w:rsidR="006A64D8" w:rsidRPr="006A4094">
        <w:rPr>
          <w:rFonts w:ascii="Times New Roman" w:hAnsi="Times New Roman" w:cs="Times New Roman"/>
          <w:sz w:val="24"/>
          <w:szCs w:val="24"/>
        </w:rPr>
        <w:t>eformation</w:t>
      </w:r>
      <w:r>
        <w:rPr>
          <w:rFonts w:ascii="Times New Roman" w:hAnsi="Times New Roman" w:cs="Times New Roman"/>
          <w:sz w:val="24"/>
          <w:szCs w:val="24"/>
        </w:rPr>
        <w:t xml:space="preserve"> in Britain and Denmark</w:t>
      </w:r>
      <w:r w:rsidR="006A64D8">
        <w:rPr>
          <w:rFonts w:ascii="Times New Roman" w:hAnsi="Times New Roman" w:cs="Times New Roman"/>
          <w:sz w:val="24"/>
          <w:szCs w:val="24"/>
        </w:rPr>
        <w:t xml:space="preserve">, </w:t>
      </w:r>
      <w:r>
        <w:rPr>
          <w:rFonts w:ascii="Times New Roman" w:hAnsi="Times New Roman" w:cs="Times New Roman"/>
          <w:sz w:val="24"/>
          <w:szCs w:val="24"/>
        </w:rPr>
        <w:t xml:space="preserve">these countries enact poor laws </w:t>
      </w:r>
      <w:r w:rsidR="006A64D8">
        <w:rPr>
          <w:rFonts w:ascii="Times New Roman" w:hAnsi="Times New Roman" w:cs="Times New Roman"/>
          <w:sz w:val="24"/>
          <w:szCs w:val="24"/>
        </w:rPr>
        <w:t>which</w:t>
      </w:r>
      <w:r w:rsidR="006A64D8" w:rsidRPr="006A4094">
        <w:rPr>
          <w:rFonts w:ascii="Times New Roman" w:hAnsi="Times New Roman" w:cs="Times New Roman"/>
          <w:sz w:val="24"/>
          <w:szCs w:val="24"/>
        </w:rPr>
        <w:t xml:space="preserve"> </w:t>
      </w:r>
      <w:r>
        <w:rPr>
          <w:rFonts w:ascii="Times New Roman" w:hAnsi="Times New Roman" w:cs="Times New Roman"/>
          <w:sz w:val="24"/>
          <w:szCs w:val="24"/>
        </w:rPr>
        <w:t xml:space="preserve">establish </w:t>
      </w:r>
      <w:r w:rsidR="006A64D8" w:rsidRPr="006A4094">
        <w:rPr>
          <w:rFonts w:ascii="Times New Roman" w:hAnsi="Times New Roman" w:cs="Times New Roman"/>
          <w:sz w:val="24"/>
          <w:szCs w:val="24"/>
        </w:rPr>
        <w:t xml:space="preserve">the </w:t>
      </w:r>
      <w:r w:rsidR="006A64D8">
        <w:rPr>
          <w:rFonts w:ascii="Times New Roman" w:hAnsi="Times New Roman" w:cs="Times New Roman"/>
          <w:sz w:val="24"/>
          <w:szCs w:val="24"/>
        </w:rPr>
        <w:t xml:space="preserve">state’s </w:t>
      </w:r>
      <w:r w:rsidR="006A64D8" w:rsidRPr="006A4094">
        <w:rPr>
          <w:rFonts w:ascii="Times New Roman" w:hAnsi="Times New Roman" w:cs="Times New Roman"/>
          <w:sz w:val="24"/>
          <w:szCs w:val="24"/>
        </w:rPr>
        <w:t xml:space="preserve">role </w:t>
      </w:r>
      <w:r>
        <w:rPr>
          <w:rFonts w:ascii="Times New Roman" w:hAnsi="Times New Roman" w:cs="Times New Roman"/>
          <w:sz w:val="24"/>
          <w:szCs w:val="24"/>
        </w:rPr>
        <w:t xml:space="preserve">(local government) </w:t>
      </w:r>
      <w:r w:rsidR="006A64D8" w:rsidRPr="006A4094">
        <w:rPr>
          <w:rFonts w:ascii="Times New Roman" w:hAnsi="Times New Roman" w:cs="Times New Roman"/>
          <w:sz w:val="24"/>
          <w:szCs w:val="24"/>
        </w:rPr>
        <w:t xml:space="preserve">in </w:t>
      </w:r>
      <w:r>
        <w:rPr>
          <w:rFonts w:ascii="Times New Roman" w:hAnsi="Times New Roman" w:cs="Times New Roman"/>
          <w:sz w:val="24"/>
          <w:szCs w:val="24"/>
        </w:rPr>
        <w:t xml:space="preserve">managing </w:t>
      </w:r>
      <w:r w:rsidR="006A64D8" w:rsidRPr="006A4094">
        <w:rPr>
          <w:rFonts w:ascii="Times New Roman" w:hAnsi="Times New Roman" w:cs="Times New Roman"/>
          <w:sz w:val="24"/>
          <w:szCs w:val="24"/>
        </w:rPr>
        <w:t>the poor</w:t>
      </w:r>
      <w:r>
        <w:rPr>
          <w:rFonts w:ascii="Times New Roman" w:hAnsi="Times New Roman" w:cs="Times New Roman"/>
          <w:sz w:val="24"/>
          <w:szCs w:val="24"/>
        </w:rPr>
        <w:t>, limit begging, set categories of (worthy and unworthy) poor, and create a poor tax</w:t>
      </w:r>
      <w:r w:rsidR="006A64D8" w:rsidRPr="006A4094">
        <w:rPr>
          <w:rFonts w:ascii="Times New Roman" w:hAnsi="Times New Roman" w:cs="Times New Roman"/>
          <w:sz w:val="24"/>
          <w:szCs w:val="24"/>
        </w:rPr>
        <w:t xml:space="preserve"> (Flora and Heidenheimer 1998, 48). </w:t>
      </w:r>
      <w:r w:rsidRPr="006A4094">
        <w:rPr>
          <w:rFonts w:ascii="Times New Roman" w:hAnsi="Times New Roman" w:cs="Times New Roman"/>
          <w:sz w:val="24"/>
          <w:szCs w:val="24"/>
        </w:rPr>
        <w:t>The English Poor Law of 1601 codifie</w:t>
      </w:r>
      <w:r>
        <w:rPr>
          <w:rFonts w:ascii="Times New Roman" w:hAnsi="Times New Roman" w:cs="Times New Roman"/>
          <w:sz w:val="24"/>
          <w:szCs w:val="24"/>
        </w:rPr>
        <w:t>s</w:t>
      </w:r>
      <w:r w:rsidRPr="006A4094">
        <w:rPr>
          <w:rFonts w:ascii="Times New Roman" w:hAnsi="Times New Roman" w:cs="Times New Roman"/>
          <w:sz w:val="24"/>
          <w:szCs w:val="24"/>
        </w:rPr>
        <w:t xml:space="preserve"> regulations</w:t>
      </w:r>
      <w:r>
        <w:rPr>
          <w:rFonts w:ascii="Times New Roman" w:hAnsi="Times New Roman" w:cs="Times New Roman"/>
          <w:sz w:val="24"/>
          <w:szCs w:val="24"/>
        </w:rPr>
        <w:t xml:space="preserve"> begun under Henry VIII </w:t>
      </w:r>
      <w:r w:rsidR="006A64D8" w:rsidRPr="00A614F4">
        <w:rPr>
          <w:rFonts w:ascii="Times New Roman" w:hAnsi="Times New Roman" w:cs="Times New Roman"/>
          <w:sz w:val="24"/>
          <w:szCs w:val="24"/>
        </w:rPr>
        <w:t>(Kunze, 1971,</w:t>
      </w:r>
      <w:r w:rsidR="006A64D8" w:rsidRPr="006A4094">
        <w:rPr>
          <w:rFonts w:ascii="Times New Roman" w:hAnsi="Times New Roman" w:cs="Times New Roman"/>
          <w:sz w:val="24"/>
          <w:szCs w:val="24"/>
        </w:rPr>
        <w:t xml:space="preserve"> 10-13</w:t>
      </w:r>
      <w:r>
        <w:rPr>
          <w:rFonts w:ascii="Times New Roman" w:hAnsi="Times New Roman" w:cs="Times New Roman"/>
          <w:sz w:val="24"/>
          <w:szCs w:val="24"/>
        </w:rPr>
        <w:t xml:space="preserve">). In the early eighteenth-century, Britain </w:t>
      </w:r>
      <w:r w:rsidR="006A64D8">
        <w:rPr>
          <w:rFonts w:ascii="Times New Roman" w:hAnsi="Times New Roman" w:cs="Times New Roman"/>
          <w:sz w:val="24"/>
          <w:szCs w:val="24"/>
        </w:rPr>
        <w:t xml:space="preserve">develops </w:t>
      </w:r>
      <w:r w:rsidR="006A64D8" w:rsidRPr="006A4094">
        <w:rPr>
          <w:rFonts w:ascii="Times New Roman" w:hAnsi="Times New Roman" w:cs="Times New Roman"/>
          <w:sz w:val="24"/>
          <w:szCs w:val="24"/>
        </w:rPr>
        <w:t>indoor relief</w:t>
      </w:r>
      <w:r w:rsidR="006A64D8">
        <w:rPr>
          <w:rFonts w:ascii="Times New Roman" w:hAnsi="Times New Roman" w:cs="Times New Roman"/>
          <w:sz w:val="24"/>
          <w:szCs w:val="24"/>
        </w:rPr>
        <w:t xml:space="preserve"> or </w:t>
      </w:r>
      <w:r w:rsidR="006A64D8" w:rsidRPr="006A4094">
        <w:rPr>
          <w:rFonts w:ascii="Times New Roman" w:hAnsi="Times New Roman" w:cs="Times New Roman"/>
          <w:sz w:val="24"/>
          <w:szCs w:val="24"/>
        </w:rPr>
        <w:t>poorhouses</w:t>
      </w:r>
      <w:r w:rsidR="006A64D8">
        <w:rPr>
          <w:rFonts w:ascii="Times New Roman" w:hAnsi="Times New Roman" w:cs="Times New Roman"/>
          <w:sz w:val="24"/>
          <w:szCs w:val="24"/>
        </w:rPr>
        <w:t xml:space="preserve"> for the </w:t>
      </w:r>
      <w:r w:rsidR="006A64D8" w:rsidRPr="006A4094">
        <w:rPr>
          <w:rFonts w:ascii="Times New Roman" w:hAnsi="Times New Roman" w:cs="Times New Roman"/>
          <w:sz w:val="24"/>
          <w:szCs w:val="24"/>
        </w:rPr>
        <w:t>infirm and develop</w:t>
      </w:r>
      <w:r w:rsidR="006A64D8">
        <w:rPr>
          <w:rFonts w:ascii="Times New Roman" w:hAnsi="Times New Roman" w:cs="Times New Roman"/>
          <w:sz w:val="24"/>
          <w:szCs w:val="24"/>
        </w:rPr>
        <w:t>s</w:t>
      </w:r>
      <w:r w:rsidR="006A64D8" w:rsidRPr="006A4094">
        <w:rPr>
          <w:rFonts w:ascii="Times New Roman" w:hAnsi="Times New Roman" w:cs="Times New Roman"/>
          <w:sz w:val="24"/>
          <w:szCs w:val="24"/>
        </w:rPr>
        <w:t xml:space="preserve"> a workhouse test in 1723 to limit </w:t>
      </w:r>
      <w:r w:rsidR="006A64D8">
        <w:rPr>
          <w:rFonts w:ascii="Times New Roman" w:hAnsi="Times New Roman" w:cs="Times New Roman"/>
          <w:sz w:val="24"/>
          <w:szCs w:val="24"/>
        </w:rPr>
        <w:t xml:space="preserve">admittance to these institutions </w:t>
      </w:r>
      <w:r w:rsidR="006A64D8" w:rsidRPr="006A4094">
        <w:rPr>
          <w:rFonts w:ascii="Times New Roman" w:hAnsi="Times New Roman" w:cs="Times New Roman"/>
          <w:sz w:val="24"/>
          <w:szCs w:val="24"/>
        </w:rPr>
        <w:t>(</w:t>
      </w:r>
      <w:r w:rsidR="006A64D8" w:rsidRPr="00A614F4">
        <w:rPr>
          <w:rFonts w:ascii="Times New Roman" w:hAnsi="Times New Roman" w:cs="Times New Roman"/>
          <w:sz w:val="24"/>
          <w:szCs w:val="24"/>
        </w:rPr>
        <w:t>Robinson 2002,</w:t>
      </w:r>
      <w:r w:rsidR="006A64D8" w:rsidRPr="006A4094">
        <w:rPr>
          <w:rFonts w:ascii="Times New Roman" w:hAnsi="Times New Roman" w:cs="Times New Roman"/>
          <w:sz w:val="24"/>
          <w:szCs w:val="24"/>
        </w:rPr>
        <w:t xml:space="preserve"> 157-8). The </w:t>
      </w:r>
      <w:r>
        <w:rPr>
          <w:rFonts w:ascii="Times New Roman" w:hAnsi="Times New Roman" w:cs="Times New Roman"/>
          <w:sz w:val="24"/>
          <w:szCs w:val="24"/>
        </w:rPr>
        <w:t xml:space="preserve">Danish </w:t>
      </w:r>
      <w:r w:rsidR="006A64D8" w:rsidRPr="006A4094">
        <w:rPr>
          <w:rFonts w:ascii="Times New Roman" w:hAnsi="Times New Roman" w:cs="Times New Roman"/>
          <w:sz w:val="24"/>
          <w:szCs w:val="24"/>
        </w:rPr>
        <w:t xml:space="preserve">First Care Act (Nyordning) of 1708 </w:t>
      </w:r>
      <w:r>
        <w:rPr>
          <w:rFonts w:ascii="Times New Roman" w:hAnsi="Times New Roman" w:cs="Times New Roman"/>
          <w:sz w:val="24"/>
          <w:szCs w:val="24"/>
        </w:rPr>
        <w:t xml:space="preserve">similarly </w:t>
      </w:r>
      <w:r w:rsidRPr="006A4094">
        <w:rPr>
          <w:rFonts w:ascii="Times New Roman" w:hAnsi="Times New Roman" w:cs="Times New Roman"/>
          <w:sz w:val="24"/>
          <w:szCs w:val="24"/>
        </w:rPr>
        <w:t>create</w:t>
      </w:r>
      <w:r>
        <w:rPr>
          <w:rFonts w:ascii="Times New Roman" w:hAnsi="Times New Roman" w:cs="Times New Roman"/>
          <w:sz w:val="24"/>
          <w:szCs w:val="24"/>
        </w:rPr>
        <w:t>s</w:t>
      </w:r>
      <w:r w:rsidRPr="006A4094">
        <w:rPr>
          <w:rFonts w:ascii="Times New Roman" w:hAnsi="Times New Roman" w:cs="Times New Roman"/>
          <w:sz w:val="24"/>
          <w:szCs w:val="24"/>
        </w:rPr>
        <w:t xml:space="preserve"> poor houses for the infirm destitute, and </w:t>
      </w:r>
      <w:r>
        <w:rPr>
          <w:rFonts w:ascii="Times New Roman" w:hAnsi="Times New Roman" w:cs="Times New Roman"/>
          <w:sz w:val="24"/>
          <w:szCs w:val="24"/>
        </w:rPr>
        <w:t xml:space="preserve">sends </w:t>
      </w:r>
      <w:r w:rsidRPr="006A4094">
        <w:rPr>
          <w:rFonts w:ascii="Times New Roman" w:hAnsi="Times New Roman" w:cs="Times New Roman"/>
          <w:sz w:val="24"/>
          <w:szCs w:val="24"/>
        </w:rPr>
        <w:t>reluctant able-bodied workers to prison (tugthus) to do forced labor</w:t>
      </w:r>
      <w:r>
        <w:rPr>
          <w:rFonts w:ascii="Times New Roman" w:hAnsi="Times New Roman" w:cs="Times New Roman"/>
          <w:sz w:val="24"/>
          <w:szCs w:val="24"/>
        </w:rPr>
        <w:t xml:space="preserve">, and not only prohibits begging but </w:t>
      </w:r>
      <w:r w:rsidR="006A64D8" w:rsidRPr="006A4094">
        <w:rPr>
          <w:rFonts w:ascii="Times New Roman" w:hAnsi="Times New Roman" w:cs="Times New Roman"/>
          <w:sz w:val="24"/>
          <w:szCs w:val="24"/>
        </w:rPr>
        <w:t>fines alms</w:t>
      </w:r>
      <w:r w:rsidR="006A64D8">
        <w:rPr>
          <w:rFonts w:ascii="Times New Roman" w:hAnsi="Times New Roman" w:cs="Times New Roman"/>
          <w:sz w:val="24"/>
          <w:szCs w:val="24"/>
        </w:rPr>
        <w:t xml:space="preserve"> </w:t>
      </w:r>
      <w:r>
        <w:rPr>
          <w:rFonts w:ascii="Times New Roman" w:hAnsi="Times New Roman" w:cs="Times New Roman"/>
          <w:sz w:val="24"/>
          <w:szCs w:val="24"/>
        </w:rPr>
        <w:t xml:space="preserve">givers, </w:t>
      </w:r>
      <w:r w:rsidR="006A64D8" w:rsidRPr="006A4094">
        <w:rPr>
          <w:rFonts w:ascii="Times New Roman" w:hAnsi="Times New Roman" w:cs="Times New Roman"/>
          <w:sz w:val="24"/>
          <w:szCs w:val="24"/>
        </w:rPr>
        <w:t xml:space="preserve">because controlling beggars </w:t>
      </w:r>
      <w:r w:rsidR="006A64D8">
        <w:rPr>
          <w:rFonts w:ascii="Times New Roman" w:hAnsi="Times New Roman" w:cs="Times New Roman"/>
          <w:sz w:val="24"/>
          <w:szCs w:val="24"/>
        </w:rPr>
        <w:t>i</w:t>
      </w:r>
      <w:r w:rsidR="006A64D8" w:rsidRPr="006A4094">
        <w:rPr>
          <w:rFonts w:ascii="Times New Roman" w:hAnsi="Times New Roman" w:cs="Times New Roman"/>
          <w:sz w:val="24"/>
          <w:szCs w:val="24"/>
        </w:rPr>
        <w:t xml:space="preserve">s </w:t>
      </w:r>
      <w:r w:rsidR="006A64D8">
        <w:rPr>
          <w:rFonts w:ascii="Times New Roman" w:hAnsi="Times New Roman" w:cs="Times New Roman"/>
          <w:sz w:val="24"/>
          <w:szCs w:val="24"/>
        </w:rPr>
        <w:t xml:space="preserve">viewed </w:t>
      </w:r>
      <w:r w:rsidR="006A64D8" w:rsidRPr="006A4094">
        <w:rPr>
          <w:rFonts w:ascii="Times New Roman" w:hAnsi="Times New Roman" w:cs="Times New Roman"/>
          <w:sz w:val="24"/>
          <w:szCs w:val="24"/>
        </w:rPr>
        <w:t xml:space="preserve">as necessary to protecting societal peace (Social Sikring in Den Store Dansker, Wessel Hansen, 177, Peterson et. al.). </w:t>
      </w:r>
      <w:r w:rsidR="006A64D8" w:rsidRPr="006A4094">
        <w:rPr>
          <w:rFonts w:ascii="Times New Roman" w:eastAsia="Times New Roman" w:hAnsi="Times New Roman" w:cs="Times New Roman"/>
          <w:sz w:val="24"/>
          <w:szCs w:val="24"/>
        </w:rPr>
        <w:t xml:space="preserve">Catholic </w:t>
      </w:r>
      <w:r w:rsidR="006A64D8">
        <w:rPr>
          <w:rFonts w:ascii="Times New Roman" w:eastAsia="Times New Roman" w:hAnsi="Times New Roman" w:cs="Times New Roman"/>
          <w:sz w:val="24"/>
          <w:szCs w:val="24"/>
        </w:rPr>
        <w:t xml:space="preserve">France rejects Protestantism, sustains the moral </w:t>
      </w:r>
      <w:r w:rsidR="006A64D8" w:rsidRPr="006A4094">
        <w:rPr>
          <w:rFonts w:ascii="Times New Roman" w:eastAsia="Times New Roman" w:hAnsi="Times New Roman" w:cs="Times New Roman"/>
          <w:sz w:val="24"/>
          <w:szCs w:val="24"/>
        </w:rPr>
        <w:t xml:space="preserve">duty to help </w:t>
      </w:r>
      <w:r w:rsidR="006A64D8">
        <w:rPr>
          <w:rFonts w:ascii="Times New Roman" w:eastAsia="Times New Roman" w:hAnsi="Times New Roman" w:cs="Times New Roman"/>
          <w:sz w:val="24"/>
          <w:szCs w:val="24"/>
        </w:rPr>
        <w:t xml:space="preserve">the </w:t>
      </w:r>
      <w:r w:rsidR="006A64D8" w:rsidRPr="006A4094">
        <w:rPr>
          <w:rFonts w:ascii="Times New Roman" w:eastAsia="Times New Roman" w:hAnsi="Times New Roman" w:cs="Times New Roman"/>
          <w:sz w:val="24"/>
          <w:szCs w:val="24"/>
        </w:rPr>
        <w:t>poor</w:t>
      </w:r>
      <w:r w:rsidR="006A64D8">
        <w:rPr>
          <w:rFonts w:ascii="Times New Roman" w:eastAsia="Times New Roman" w:hAnsi="Times New Roman" w:cs="Times New Roman"/>
          <w:sz w:val="24"/>
          <w:szCs w:val="24"/>
        </w:rPr>
        <w:t xml:space="preserve"> with charitable alms, and does not </w:t>
      </w:r>
      <w:r w:rsidR="00635468">
        <w:rPr>
          <w:rFonts w:ascii="Times New Roman" w:eastAsia="Times New Roman" w:hAnsi="Times New Roman" w:cs="Times New Roman"/>
          <w:sz w:val="24"/>
          <w:szCs w:val="24"/>
        </w:rPr>
        <w:t xml:space="preserve">formally </w:t>
      </w:r>
      <w:r w:rsidR="006A64D8">
        <w:rPr>
          <w:rFonts w:ascii="Times New Roman" w:eastAsia="Times New Roman" w:hAnsi="Times New Roman" w:cs="Times New Roman"/>
          <w:sz w:val="24"/>
          <w:szCs w:val="24"/>
        </w:rPr>
        <w:t xml:space="preserve">distinguish between the worthy and unworthy poor. The church provides poor support, based on </w:t>
      </w:r>
      <w:r w:rsidR="006A64D8" w:rsidRPr="006A4094">
        <w:rPr>
          <w:rFonts w:ascii="Times New Roman" w:eastAsia="Times New Roman" w:hAnsi="Times New Roman" w:cs="Times New Roman"/>
          <w:sz w:val="24"/>
          <w:szCs w:val="24"/>
        </w:rPr>
        <w:t>Christian charity</w:t>
      </w:r>
      <w:r w:rsidR="006A64D8">
        <w:rPr>
          <w:rFonts w:ascii="Times New Roman" w:eastAsia="Times New Roman" w:hAnsi="Times New Roman" w:cs="Times New Roman"/>
          <w:sz w:val="24"/>
          <w:szCs w:val="24"/>
        </w:rPr>
        <w:t xml:space="preserve">, although </w:t>
      </w:r>
      <w:r w:rsidR="006A64D8" w:rsidRPr="006A4094">
        <w:rPr>
          <w:rFonts w:ascii="Times New Roman" w:eastAsia="Times New Roman" w:hAnsi="Times New Roman" w:cs="Times New Roman"/>
          <w:sz w:val="24"/>
          <w:szCs w:val="24"/>
        </w:rPr>
        <w:t>King François the 1</w:t>
      </w:r>
      <w:r w:rsidR="006A64D8" w:rsidRPr="006A4094">
        <w:rPr>
          <w:rFonts w:ascii="Times New Roman" w:eastAsia="Times New Roman" w:hAnsi="Times New Roman" w:cs="Times New Roman"/>
          <w:sz w:val="24"/>
          <w:szCs w:val="24"/>
          <w:vertAlign w:val="superscript"/>
        </w:rPr>
        <w:t>st</w:t>
      </w:r>
      <w:r w:rsidR="006A64D8" w:rsidRPr="006A4094">
        <w:rPr>
          <w:rFonts w:ascii="Times New Roman" w:eastAsia="Times New Roman" w:hAnsi="Times New Roman" w:cs="Times New Roman"/>
          <w:sz w:val="24"/>
          <w:szCs w:val="24"/>
        </w:rPr>
        <w:t xml:space="preserve"> prohibit</w:t>
      </w:r>
      <w:r w:rsidR="006A64D8">
        <w:rPr>
          <w:rFonts w:ascii="Times New Roman" w:eastAsia="Times New Roman" w:hAnsi="Times New Roman" w:cs="Times New Roman"/>
          <w:sz w:val="24"/>
          <w:szCs w:val="24"/>
        </w:rPr>
        <w:t>s</w:t>
      </w:r>
      <w:r w:rsidR="006A64D8" w:rsidRPr="006A4094">
        <w:rPr>
          <w:rFonts w:ascii="Times New Roman" w:eastAsia="Times New Roman" w:hAnsi="Times New Roman" w:cs="Times New Roman"/>
          <w:sz w:val="24"/>
          <w:szCs w:val="24"/>
        </w:rPr>
        <w:t xml:space="preserve"> vagrancy </w:t>
      </w:r>
      <w:r w:rsidR="006A64D8">
        <w:rPr>
          <w:rFonts w:ascii="Times New Roman" w:eastAsia="Times New Roman" w:hAnsi="Times New Roman" w:cs="Times New Roman"/>
          <w:sz w:val="24"/>
          <w:szCs w:val="24"/>
        </w:rPr>
        <w:t xml:space="preserve">in 1534 </w:t>
      </w:r>
      <w:r w:rsidR="006A64D8">
        <w:rPr>
          <w:rFonts w:ascii="Times New Roman" w:eastAsia="Times New Roman" w:hAnsi="Times New Roman" w:cs="Times New Roman"/>
          <w:noProof/>
          <w:sz w:val="24"/>
          <w:szCs w:val="24"/>
        </w:rPr>
        <w:t xml:space="preserve">(Geremek 1997; J. P. Gutton 1974). </w:t>
      </w:r>
      <w:r>
        <w:rPr>
          <w:rFonts w:ascii="Times New Roman" w:eastAsia="Times New Roman" w:hAnsi="Times New Roman" w:cs="Times New Roman"/>
          <w:sz w:val="24"/>
          <w:szCs w:val="24"/>
        </w:rPr>
        <w:t>I</w:t>
      </w:r>
      <w:r w:rsidR="006A64D8">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1724</w:t>
      </w:r>
      <w:r w:rsidR="006A64D8">
        <w:rPr>
          <w:rFonts w:ascii="Times New Roman" w:eastAsia="Times New Roman" w:hAnsi="Times New Roman" w:cs="Times New Roman"/>
          <w:sz w:val="24"/>
          <w:szCs w:val="24"/>
        </w:rPr>
        <w:t xml:space="preserve">, the French </w:t>
      </w:r>
      <w:r>
        <w:rPr>
          <w:rFonts w:ascii="Times New Roman" w:eastAsia="Times New Roman" w:hAnsi="Times New Roman" w:cs="Times New Roman"/>
          <w:sz w:val="24"/>
          <w:szCs w:val="24"/>
        </w:rPr>
        <w:t xml:space="preserve">King </w:t>
      </w:r>
      <w:r w:rsidR="006A64D8">
        <w:rPr>
          <w:rFonts w:ascii="Times New Roman" w:eastAsia="Times New Roman" w:hAnsi="Times New Roman" w:cs="Times New Roman"/>
          <w:sz w:val="24"/>
          <w:szCs w:val="24"/>
        </w:rPr>
        <w:t xml:space="preserve">offers </w:t>
      </w:r>
      <w:r>
        <w:rPr>
          <w:rFonts w:ascii="Times New Roman" w:eastAsia="Times New Roman" w:hAnsi="Times New Roman" w:cs="Times New Roman"/>
          <w:sz w:val="24"/>
          <w:szCs w:val="24"/>
        </w:rPr>
        <w:t xml:space="preserve">some </w:t>
      </w:r>
      <w:r w:rsidR="006A64D8">
        <w:rPr>
          <w:rFonts w:ascii="Times New Roman" w:eastAsia="Times New Roman" w:hAnsi="Times New Roman" w:cs="Times New Roman"/>
          <w:sz w:val="24"/>
          <w:szCs w:val="24"/>
        </w:rPr>
        <w:t xml:space="preserve">financing for 150 general hospitals to hold </w:t>
      </w:r>
      <w:r w:rsidR="006A64D8" w:rsidRPr="006A4094">
        <w:rPr>
          <w:rFonts w:ascii="Times New Roman" w:eastAsia="Times New Roman" w:hAnsi="Times New Roman" w:cs="Times New Roman"/>
          <w:sz w:val="24"/>
          <w:szCs w:val="24"/>
        </w:rPr>
        <w:t>beggars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and vagrants, but the church </w:t>
      </w:r>
      <w:r w:rsidR="009858D9">
        <w:rPr>
          <w:rFonts w:ascii="Times New Roman" w:eastAsia="Times New Roman" w:hAnsi="Times New Roman" w:cs="Times New Roman"/>
          <w:sz w:val="24"/>
          <w:szCs w:val="24"/>
        </w:rPr>
        <w:t xml:space="preserve">largely </w:t>
      </w:r>
      <w:r>
        <w:rPr>
          <w:rFonts w:ascii="Times New Roman" w:eastAsia="Times New Roman" w:hAnsi="Times New Roman" w:cs="Times New Roman"/>
          <w:sz w:val="24"/>
          <w:szCs w:val="24"/>
        </w:rPr>
        <w:t xml:space="preserve">retains control of the poor and most general hospitals remain privately administered and funded </w:t>
      </w:r>
      <w:r w:rsidR="006A64D8">
        <w:rPr>
          <w:rFonts w:ascii="Times New Roman" w:eastAsia="Times New Roman" w:hAnsi="Times New Roman" w:cs="Times New Roman"/>
          <w:noProof/>
          <w:sz w:val="24"/>
          <w:szCs w:val="24"/>
        </w:rPr>
        <w:t>(J.-P. Gutton 1973</w:t>
      </w:r>
      <w:r w:rsidR="005D0369">
        <w:rPr>
          <w:rFonts w:ascii="Times New Roman" w:eastAsia="Times New Roman" w:hAnsi="Times New Roman" w:cs="Times New Roman"/>
          <w:noProof/>
          <w:sz w:val="24"/>
          <w:szCs w:val="24"/>
        </w:rPr>
        <w:t xml:space="preserve">; </w:t>
      </w:r>
      <w:r w:rsidR="005D0369">
        <w:rPr>
          <w:rFonts w:ascii="Times New Roman" w:eastAsia="Times New Roman" w:hAnsi="Times New Roman" w:cs="Times New Roman"/>
          <w:sz w:val="24"/>
          <w:szCs w:val="24"/>
        </w:rPr>
        <w:t>Castel 1995</w:t>
      </w:r>
      <w:r w:rsidR="004D32A4">
        <w:rPr>
          <w:rFonts w:ascii="Times New Roman" w:eastAsia="Times New Roman" w:hAnsi="Times New Roman" w:cs="Times New Roman"/>
          <w:sz w:val="24"/>
          <w:szCs w:val="24"/>
        </w:rPr>
        <w:t>; Schwartz 1988</w:t>
      </w:r>
      <w:r w:rsidR="006A64D8">
        <w:rPr>
          <w:rFonts w:ascii="Times New Roman" w:eastAsia="Times New Roman" w:hAnsi="Times New Roman" w:cs="Times New Roman"/>
          <w:noProof/>
          <w:sz w:val="24"/>
          <w:szCs w:val="24"/>
        </w:rPr>
        <w:t>)</w:t>
      </w:r>
      <w:r w:rsidR="004E2BEB">
        <w:rPr>
          <w:rFonts w:ascii="Times New Roman" w:eastAsia="Times New Roman" w:hAnsi="Times New Roman" w:cs="Times New Roman"/>
          <w:noProof/>
          <w:sz w:val="24"/>
          <w:szCs w:val="24"/>
        </w:rPr>
        <w:t>.</w:t>
      </w:r>
      <w:r w:rsidR="006A64D8">
        <w:rPr>
          <w:rFonts w:ascii="Times New Roman" w:eastAsia="Times New Roman" w:hAnsi="Times New Roman" w:cs="Times New Roman"/>
          <w:noProof/>
          <w:sz w:val="24"/>
          <w:szCs w:val="24"/>
        </w:rPr>
        <w:t xml:space="preserve"> </w:t>
      </w:r>
      <w:r w:rsidR="006A64D8" w:rsidRPr="006A4094">
        <w:rPr>
          <w:rFonts w:ascii="Times New Roman" w:eastAsia="Times New Roman" w:hAnsi="Times New Roman" w:cs="Times New Roman"/>
          <w:sz w:val="24"/>
          <w:szCs w:val="24"/>
        </w:rPr>
        <w:t xml:space="preserve"> </w:t>
      </w:r>
    </w:p>
    <w:p w14:paraId="14A7846F" w14:textId="77777777" w:rsidR="005733B7" w:rsidRDefault="00105DB7" w:rsidP="005733B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Ideas of the e</w:t>
      </w:r>
      <w:r w:rsidRPr="00612A58">
        <w:rPr>
          <w:rFonts w:ascii="Times New Roman" w:hAnsi="Times New Roman" w:cs="Times New Roman"/>
          <w:sz w:val="24"/>
          <w:szCs w:val="24"/>
        </w:rPr>
        <w:t xml:space="preserve">nlightenment </w:t>
      </w:r>
      <w:r>
        <w:rPr>
          <w:rFonts w:ascii="Times New Roman" w:hAnsi="Times New Roman" w:cs="Times New Roman"/>
          <w:sz w:val="24"/>
          <w:szCs w:val="24"/>
        </w:rPr>
        <w:t xml:space="preserve">motivated greater tolerance for the poor and expanded outdoor poor relief. Some began to recognize anti-poverty interventions as helping to offset social unrest, associated with </w:t>
      </w:r>
      <w:r w:rsidR="006A64D8" w:rsidRPr="006A4094">
        <w:rPr>
          <w:rFonts w:ascii="Times New Roman" w:hAnsi="Times New Roman" w:cs="Times New Roman"/>
          <w:sz w:val="24"/>
          <w:szCs w:val="24"/>
        </w:rPr>
        <w:t xml:space="preserve">the enclosure movement and </w:t>
      </w:r>
      <w:r>
        <w:rPr>
          <w:rFonts w:ascii="Times New Roman" w:hAnsi="Times New Roman" w:cs="Times New Roman"/>
          <w:sz w:val="24"/>
          <w:szCs w:val="24"/>
        </w:rPr>
        <w:t xml:space="preserve">heightened </w:t>
      </w:r>
      <w:r w:rsidR="006A64D8">
        <w:rPr>
          <w:rFonts w:ascii="Times New Roman" w:hAnsi="Times New Roman" w:cs="Times New Roman"/>
          <w:sz w:val="24"/>
          <w:szCs w:val="24"/>
        </w:rPr>
        <w:t>labor mobility</w:t>
      </w:r>
      <w:r w:rsidR="006A64D8" w:rsidRPr="006A4094">
        <w:rPr>
          <w:rFonts w:ascii="Times New Roman" w:hAnsi="Times New Roman" w:cs="Times New Roman"/>
          <w:sz w:val="24"/>
          <w:szCs w:val="24"/>
        </w:rPr>
        <w:t xml:space="preserve">. </w:t>
      </w:r>
    </w:p>
    <w:p w14:paraId="79904E4B" w14:textId="77777777" w:rsidR="006A64D8" w:rsidRPr="005733B7" w:rsidRDefault="006A64D8" w:rsidP="005733B7">
      <w:pPr>
        <w:spacing w:after="0" w:line="480" w:lineRule="auto"/>
        <w:ind w:firstLine="708"/>
        <w:rPr>
          <w:rFonts w:ascii="Times New Roman" w:eastAsia="Times New Roman" w:hAnsi="Times New Roman" w:cs="Times New Roman"/>
          <w:noProof/>
          <w:sz w:val="24"/>
          <w:szCs w:val="24"/>
        </w:rPr>
      </w:pPr>
      <w:r w:rsidRPr="006A4094">
        <w:rPr>
          <w:rFonts w:ascii="Times New Roman" w:hAnsi="Times New Roman" w:cs="Times New Roman"/>
          <w:sz w:val="24"/>
          <w:szCs w:val="24"/>
        </w:rPr>
        <w:t>England ma</w:t>
      </w:r>
      <w:r w:rsidR="005733B7">
        <w:rPr>
          <w:rFonts w:ascii="Times New Roman" w:hAnsi="Times New Roman" w:cs="Times New Roman"/>
          <w:sz w:val="24"/>
          <w:szCs w:val="24"/>
        </w:rPr>
        <w:t>d</w:t>
      </w:r>
      <w:r w:rsidRPr="006A4094">
        <w:rPr>
          <w:rFonts w:ascii="Times New Roman" w:hAnsi="Times New Roman" w:cs="Times New Roman"/>
          <w:sz w:val="24"/>
          <w:szCs w:val="24"/>
        </w:rPr>
        <w:t>e</w:t>
      </w:r>
      <w:r>
        <w:rPr>
          <w:rFonts w:ascii="Times New Roman" w:hAnsi="Times New Roman" w:cs="Times New Roman"/>
          <w:sz w:val="24"/>
          <w:szCs w:val="24"/>
        </w:rPr>
        <w:t xml:space="preserve"> limited </w:t>
      </w:r>
      <w:r w:rsidRPr="006A4094">
        <w:rPr>
          <w:rFonts w:ascii="Times New Roman" w:hAnsi="Times New Roman" w:cs="Times New Roman"/>
          <w:sz w:val="24"/>
          <w:szCs w:val="24"/>
        </w:rPr>
        <w:t>changes to the poor laws</w:t>
      </w:r>
      <w:r w:rsidR="005733B7">
        <w:rPr>
          <w:rFonts w:ascii="Times New Roman" w:hAnsi="Times New Roman" w:cs="Times New Roman"/>
          <w:sz w:val="24"/>
          <w:szCs w:val="24"/>
        </w:rPr>
        <w:t>, however,</w:t>
      </w:r>
      <w:r w:rsidRPr="006A409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A4094">
        <w:rPr>
          <w:rFonts w:ascii="Times New Roman" w:hAnsi="Times New Roman" w:cs="Times New Roman"/>
          <w:sz w:val="24"/>
          <w:szCs w:val="24"/>
        </w:rPr>
        <w:t>the 1601 law remain</w:t>
      </w:r>
      <w:r w:rsidR="005733B7">
        <w:rPr>
          <w:rFonts w:ascii="Times New Roman" w:hAnsi="Times New Roman" w:cs="Times New Roman"/>
          <w:sz w:val="24"/>
          <w:szCs w:val="24"/>
        </w:rPr>
        <w:t>ed</w:t>
      </w:r>
      <w:r w:rsidRPr="006A4094">
        <w:rPr>
          <w:rFonts w:ascii="Times New Roman" w:hAnsi="Times New Roman" w:cs="Times New Roman"/>
          <w:sz w:val="24"/>
          <w:szCs w:val="24"/>
        </w:rPr>
        <w:t xml:space="preserve"> the central organizing principle </w:t>
      </w:r>
      <w:r w:rsidR="005733B7">
        <w:rPr>
          <w:rFonts w:ascii="Times New Roman" w:hAnsi="Times New Roman" w:cs="Times New Roman"/>
          <w:sz w:val="24"/>
          <w:szCs w:val="24"/>
        </w:rPr>
        <w:t xml:space="preserve">for </w:t>
      </w:r>
      <w:r w:rsidRPr="006A4094">
        <w:rPr>
          <w:rFonts w:ascii="Times New Roman" w:hAnsi="Times New Roman" w:cs="Times New Roman"/>
          <w:sz w:val="24"/>
          <w:szCs w:val="24"/>
        </w:rPr>
        <w:t xml:space="preserve">poor relief. </w:t>
      </w:r>
      <w:r w:rsidR="005733B7">
        <w:rPr>
          <w:rFonts w:ascii="Times New Roman" w:hAnsi="Times New Roman" w:cs="Times New Roman"/>
          <w:sz w:val="24"/>
          <w:szCs w:val="24"/>
        </w:rPr>
        <w:t xml:space="preserve">The </w:t>
      </w:r>
      <w:r w:rsidRPr="006A4094">
        <w:rPr>
          <w:rFonts w:ascii="Times New Roman" w:hAnsi="Times New Roman" w:cs="Times New Roman"/>
          <w:sz w:val="24"/>
          <w:szCs w:val="24"/>
        </w:rPr>
        <w:t xml:space="preserve">Relief of Poor Law </w:t>
      </w:r>
      <w:r w:rsidR="005733B7">
        <w:rPr>
          <w:rFonts w:ascii="Times New Roman" w:hAnsi="Times New Roman" w:cs="Times New Roman"/>
          <w:sz w:val="24"/>
          <w:szCs w:val="24"/>
        </w:rPr>
        <w:t xml:space="preserve">in 1782 </w:t>
      </w:r>
      <w:r>
        <w:rPr>
          <w:rFonts w:ascii="Times New Roman" w:hAnsi="Times New Roman" w:cs="Times New Roman"/>
          <w:sz w:val="24"/>
          <w:szCs w:val="24"/>
        </w:rPr>
        <w:t>expand</w:t>
      </w:r>
      <w:r w:rsidR="005733B7">
        <w:rPr>
          <w:rFonts w:ascii="Times New Roman" w:hAnsi="Times New Roman" w:cs="Times New Roman"/>
          <w:sz w:val="24"/>
          <w:szCs w:val="24"/>
        </w:rPr>
        <w:t>ed</w:t>
      </w:r>
      <w:r>
        <w:rPr>
          <w:rFonts w:ascii="Times New Roman" w:hAnsi="Times New Roman" w:cs="Times New Roman"/>
          <w:sz w:val="24"/>
          <w:szCs w:val="24"/>
        </w:rPr>
        <w:t xml:space="preserve"> </w:t>
      </w:r>
      <w:r w:rsidRPr="006A4094">
        <w:rPr>
          <w:rFonts w:ascii="Times New Roman" w:hAnsi="Times New Roman" w:cs="Times New Roman"/>
          <w:sz w:val="24"/>
          <w:szCs w:val="24"/>
        </w:rPr>
        <w:t xml:space="preserve">outdoor relief </w:t>
      </w:r>
      <w:r>
        <w:rPr>
          <w:rFonts w:ascii="Times New Roman" w:hAnsi="Times New Roman" w:cs="Times New Roman"/>
          <w:sz w:val="24"/>
          <w:szCs w:val="24"/>
        </w:rPr>
        <w:t xml:space="preserve">to allow the </w:t>
      </w:r>
      <w:r w:rsidRPr="006A4094">
        <w:rPr>
          <w:rFonts w:ascii="Times New Roman" w:hAnsi="Times New Roman" w:cs="Times New Roman"/>
          <w:sz w:val="24"/>
          <w:szCs w:val="24"/>
        </w:rPr>
        <w:t xml:space="preserve">able-bodied poor to work at home (Blaug 1963, 151). </w:t>
      </w:r>
      <w:r>
        <w:rPr>
          <w:rFonts w:ascii="Times New Roman" w:hAnsi="Times New Roman" w:cs="Times New Roman"/>
          <w:sz w:val="24"/>
          <w:szCs w:val="24"/>
        </w:rPr>
        <w:t xml:space="preserve">The </w:t>
      </w:r>
      <w:r w:rsidRPr="006A4094">
        <w:rPr>
          <w:rFonts w:ascii="Times New Roman" w:hAnsi="Times New Roman" w:cs="Times New Roman"/>
          <w:sz w:val="24"/>
          <w:szCs w:val="24"/>
        </w:rPr>
        <w:t>Speenhamland system</w:t>
      </w:r>
      <w:r w:rsidR="005733B7">
        <w:rPr>
          <w:rFonts w:ascii="Times New Roman" w:hAnsi="Times New Roman" w:cs="Times New Roman"/>
          <w:sz w:val="24"/>
          <w:szCs w:val="24"/>
        </w:rPr>
        <w:t xml:space="preserve">, adopted after </w:t>
      </w:r>
      <w:r w:rsidRPr="006A4094">
        <w:rPr>
          <w:rFonts w:ascii="Times New Roman" w:hAnsi="Times New Roman" w:cs="Times New Roman"/>
          <w:sz w:val="24"/>
          <w:szCs w:val="24"/>
        </w:rPr>
        <w:t>1795</w:t>
      </w:r>
      <w:r>
        <w:rPr>
          <w:rFonts w:ascii="Times New Roman" w:hAnsi="Times New Roman" w:cs="Times New Roman"/>
          <w:sz w:val="24"/>
          <w:szCs w:val="24"/>
        </w:rPr>
        <w:t xml:space="preserve"> </w:t>
      </w:r>
      <w:r w:rsidR="005733B7">
        <w:rPr>
          <w:rFonts w:ascii="Times New Roman" w:hAnsi="Times New Roman" w:cs="Times New Roman"/>
          <w:sz w:val="24"/>
          <w:szCs w:val="24"/>
        </w:rPr>
        <w:t xml:space="preserve">in some </w:t>
      </w:r>
      <w:r>
        <w:rPr>
          <w:rFonts w:ascii="Times New Roman" w:hAnsi="Times New Roman" w:cs="Times New Roman"/>
          <w:sz w:val="24"/>
          <w:szCs w:val="24"/>
        </w:rPr>
        <w:t xml:space="preserve">English </w:t>
      </w:r>
      <w:r w:rsidR="005733B7">
        <w:rPr>
          <w:rFonts w:ascii="Times New Roman" w:hAnsi="Times New Roman" w:cs="Times New Roman"/>
          <w:sz w:val="24"/>
          <w:szCs w:val="24"/>
        </w:rPr>
        <w:t xml:space="preserve">progressive </w:t>
      </w:r>
      <w:r>
        <w:rPr>
          <w:rFonts w:ascii="Times New Roman" w:hAnsi="Times New Roman" w:cs="Times New Roman"/>
          <w:sz w:val="24"/>
          <w:szCs w:val="24"/>
        </w:rPr>
        <w:t>regions</w:t>
      </w:r>
      <w:r w:rsidR="005733B7">
        <w:rPr>
          <w:rFonts w:ascii="Times New Roman" w:hAnsi="Times New Roman" w:cs="Times New Roman"/>
          <w:sz w:val="24"/>
          <w:szCs w:val="24"/>
        </w:rPr>
        <w:t xml:space="preserve">, linked workers’ </w:t>
      </w:r>
      <w:r w:rsidRPr="006A4094">
        <w:rPr>
          <w:rFonts w:ascii="Times New Roman" w:hAnsi="Times New Roman" w:cs="Times New Roman"/>
          <w:sz w:val="24"/>
          <w:szCs w:val="24"/>
        </w:rPr>
        <w:t>wages to the price of bread</w:t>
      </w:r>
      <w:r>
        <w:rPr>
          <w:rFonts w:ascii="Times New Roman" w:hAnsi="Times New Roman" w:cs="Times New Roman"/>
          <w:sz w:val="24"/>
          <w:szCs w:val="24"/>
        </w:rPr>
        <w:t xml:space="preserve">, </w:t>
      </w:r>
      <w:r w:rsidR="005733B7">
        <w:rPr>
          <w:rFonts w:ascii="Times New Roman" w:hAnsi="Times New Roman" w:cs="Times New Roman"/>
          <w:sz w:val="24"/>
          <w:szCs w:val="24"/>
        </w:rPr>
        <w:t xml:space="preserve">developed some public works projects </w:t>
      </w:r>
      <w:r>
        <w:rPr>
          <w:rFonts w:ascii="Times New Roman" w:hAnsi="Times New Roman" w:cs="Times New Roman"/>
          <w:sz w:val="24"/>
          <w:szCs w:val="24"/>
        </w:rPr>
        <w:t xml:space="preserve">and </w:t>
      </w:r>
      <w:r w:rsidR="005733B7">
        <w:rPr>
          <w:rFonts w:ascii="Times New Roman" w:hAnsi="Times New Roman" w:cs="Times New Roman"/>
          <w:sz w:val="24"/>
          <w:szCs w:val="24"/>
        </w:rPr>
        <w:t xml:space="preserve">tacitly recognized structural </w:t>
      </w:r>
      <w:r w:rsidRPr="006A4094">
        <w:rPr>
          <w:rFonts w:ascii="Times New Roman" w:hAnsi="Times New Roman" w:cs="Times New Roman"/>
          <w:sz w:val="24"/>
          <w:szCs w:val="24"/>
        </w:rPr>
        <w:t>poverty</w:t>
      </w:r>
      <w:r>
        <w:rPr>
          <w:rFonts w:ascii="Times New Roman" w:hAnsi="Times New Roman" w:cs="Times New Roman"/>
          <w:sz w:val="24"/>
          <w:szCs w:val="24"/>
        </w:rPr>
        <w:t>.</w:t>
      </w:r>
      <w:r w:rsidRPr="006A4094">
        <w:rPr>
          <w:rFonts w:ascii="Times New Roman" w:hAnsi="Times New Roman" w:cs="Times New Roman"/>
          <w:sz w:val="24"/>
          <w:szCs w:val="24"/>
          <w:lang w:val="en-GB"/>
        </w:rPr>
        <w:t xml:space="preserve"> </w:t>
      </w:r>
      <w:r>
        <w:rPr>
          <w:rFonts w:ascii="Times New Roman" w:hAnsi="Times New Roman" w:cs="Times New Roman"/>
          <w:sz w:val="24"/>
          <w:szCs w:val="24"/>
        </w:rPr>
        <w:t>Yet many regions d</w:t>
      </w:r>
      <w:r w:rsidR="005733B7">
        <w:rPr>
          <w:rFonts w:ascii="Times New Roman" w:hAnsi="Times New Roman" w:cs="Times New Roman"/>
          <w:sz w:val="24"/>
          <w:szCs w:val="24"/>
        </w:rPr>
        <w:t>id</w:t>
      </w:r>
      <w:r>
        <w:rPr>
          <w:rFonts w:ascii="Times New Roman" w:hAnsi="Times New Roman" w:cs="Times New Roman"/>
          <w:sz w:val="24"/>
          <w:szCs w:val="24"/>
        </w:rPr>
        <w:t xml:space="preserve"> </w:t>
      </w:r>
      <w:r w:rsidR="005733B7">
        <w:rPr>
          <w:rFonts w:ascii="Times New Roman" w:hAnsi="Times New Roman" w:cs="Times New Roman"/>
          <w:sz w:val="24"/>
          <w:szCs w:val="24"/>
        </w:rPr>
        <w:t xml:space="preserve">very little to combat poverty and could not prevent the depression following </w:t>
      </w:r>
      <w:r w:rsidRPr="006A4094">
        <w:rPr>
          <w:rFonts w:ascii="Times New Roman" w:hAnsi="Times New Roman" w:cs="Times New Roman"/>
          <w:sz w:val="24"/>
          <w:szCs w:val="24"/>
        </w:rPr>
        <w:t xml:space="preserve">the Napoleonic War </w:t>
      </w:r>
      <w:r w:rsidRPr="006A4094">
        <w:rPr>
          <w:rFonts w:ascii="Times New Roman" w:hAnsi="Times New Roman" w:cs="Times New Roman"/>
          <w:sz w:val="24"/>
          <w:szCs w:val="24"/>
          <w:lang w:val="en-GB"/>
        </w:rPr>
        <w:t xml:space="preserve">(Block and Somers 2014, 127-34). </w:t>
      </w:r>
    </w:p>
    <w:p w14:paraId="301892E3" w14:textId="77777777" w:rsidR="006A64D8" w:rsidRPr="006A4094" w:rsidRDefault="006A64D8" w:rsidP="00E4160C">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In advance of the e</w:t>
      </w:r>
      <w:r w:rsidRPr="00C66EF7">
        <w:rPr>
          <w:rFonts w:ascii="Times New Roman" w:hAnsi="Times New Roman" w:cs="Times New Roman"/>
          <w:sz w:val="24"/>
          <w:szCs w:val="24"/>
        </w:rPr>
        <w:t xml:space="preserve">ighteenth-century </w:t>
      </w:r>
      <w:r>
        <w:rPr>
          <w:rFonts w:ascii="Times New Roman" w:hAnsi="Times New Roman" w:cs="Times New Roman"/>
          <w:sz w:val="24"/>
          <w:szCs w:val="24"/>
        </w:rPr>
        <w:t xml:space="preserve">reforms, English </w:t>
      </w:r>
      <w:r w:rsidRPr="00C66EF7">
        <w:rPr>
          <w:rFonts w:ascii="Times New Roman" w:hAnsi="Times New Roman" w:cs="Times New Roman"/>
          <w:sz w:val="24"/>
          <w:szCs w:val="24"/>
        </w:rPr>
        <w:t xml:space="preserve">authors </w:t>
      </w:r>
      <w:r w:rsidR="006C3F1F">
        <w:rPr>
          <w:rFonts w:ascii="Times New Roman" w:hAnsi="Times New Roman" w:cs="Times New Roman"/>
          <w:sz w:val="24"/>
          <w:szCs w:val="24"/>
        </w:rPr>
        <w:t xml:space="preserve">sought relief from poverty but portrayed the problem in terms of individual suffering, </w:t>
      </w:r>
      <w:r>
        <w:rPr>
          <w:rFonts w:ascii="Times New Roman" w:hAnsi="Times New Roman" w:cs="Times New Roman"/>
          <w:sz w:val="24"/>
          <w:szCs w:val="24"/>
        </w:rPr>
        <w:t xml:space="preserve">personal responsibility, and </w:t>
      </w:r>
      <w:r w:rsidR="006C3F1F">
        <w:rPr>
          <w:rFonts w:ascii="Times New Roman" w:hAnsi="Times New Roman" w:cs="Times New Roman"/>
          <w:sz w:val="24"/>
          <w:szCs w:val="24"/>
        </w:rPr>
        <w:t xml:space="preserve">the need for </w:t>
      </w:r>
      <w:r>
        <w:rPr>
          <w:rFonts w:ascii="Times New Roman" w:hAnsi="Times New Roman" w:cs="Times New Roman"/>
          <w:sz w:val="24"/>
          <w:szCs w:val="24"/>
        </w:rPr>
        <w:t xml:space="preserve">charity. </w:t>
      </w:r>
      <w:r w:rsidR="006C3F1F">
        <w:rPr>
          <w:rFonts w:ascii="Times New Roman" w:hAnsi="Times New Roman" w:cs="Times New Roman"/>
          <w:sz w:val="24"/>
          <w:szCs w:val="24"/>
        </w:rPr>
        <w:t xml:space="preserve">Writers particularly portray the suffering of </w:t>
      </w:r>
      <w:r w:rsidRPr="00C66EF7">
        <w:rPr>
          <w:rFonts w:ascii="Times New Roman" w:hAnsi="Times New Roman" w:cs="Times New Roman"/>
          <w:sz w:val="24"/>
          <w:szCs w:val="24"/>
        </w:rPr>
        <w:t>women</w:t>
      </w:r>
      <w:r>
        <w:rPr>
          <w:rFonts w:ascii="Times New Roman" w:hAnsi="Times New Roman" w:cs="Times New Roman"/>
          <w:sz w:val="24"/>
          <w:szCs w:val="24"/>
        </w:rPr>
        <w:t xml:space="preserve"> </w:t>
      </w:r>
      <w:r w:rsidR="006C3F1F">
        <w:rPr>
          <w:rFonts w:ascii="Times New Roman" w:hAnsi="Times New Roman" w:cs="Times New Roman"/>
          <w:sz w:val="24"/>
          <w:szCs w:val="24"/>
        </w:rPr>
        <w:t xml:space="preserve">in poverty, </w:t>
      </w:r>
      <w:r>
        <w:rPr>
          <w:rFonts w:ascii="Times New Roman" w:hAnsi="Times New Roman" w:cs="Times New Roman"/>
          <w:sz w:val="24"/>
          <w:szCs w:val="24"/>
        </w:rPr>
        <w:t>often at the hands of men</w:t>
      </w:r>
      <w:r w:rsidR="006C3F1F">
        <w:rPr>
          <w:rFonts w:ascii="Times New Roman" w:hAnsi="Times New Roman" w:cs="Times New Roman"/>
          <w:sz w:val="24"/>
          <w:szCs w:val="24"/>
        </w:rPr>
        <w:t xml:space="preserve">, that </w:t>
      </w:r>
      <w:r>
        <w:rPr>
          <w:rFonts w:ascii="Times New Roman" w:hAnsi="Times New Roman" w:cs="Times New Roman"/>
          <w:sz w:val="24"/>
          <w:szCs w:val="24"/>
        </w:rPr>
        <w:t xml:space="preserve">heighten </w:t>
      </w:r>
      <w:r w:rsidRPr="00C66EF7">
        <w:rPr>
          <w:rFonts w:ascii="Times New Roman" w:hAnsi="Times New Roman" w:cs="Times New Roman"/>
          <w:sz w:val="24"/>
          <w:szCs w:val="24"/>
        </w:rPr>
        <w:t xml:space="preserve">one’s sense of pity. </w:t>
      </w:r>
      <w:r>
        <w:rPr>
          <w:rFonts w:ascii="Times New Roman" w:hAnsi="Times New Roman" w:cs="Times New Roman"/>
          <w:sz w:val="24"/>
          <w:szCs w:val="24"/>
        </w:rPr>
        <w:t>Th</w:t>
      </w:r>
      <w:r w:rsidRPr="00C66EF7">
        <w:rPr>
          <w:rFonts w:ascii="Times New Roman" w:hAnsi="Times New Roman" w:cs="Times New Roman"/>
          <w:sz w:val="24"/>
          <w:szCs w:val="24"/>
        </w:rPr>
        <w:t>us Daniel Defoe’s</w:t>
      </w:r>
      <w:r w:rsidRPr="007561B0">
        <w:rPr>
          <w:rFonts w:ascii="Times New Roman" w:hAnsi="Times New Roman" w:cs="Times New Roman"/>
          <w:i/>
          <w:sz w:val="24"/>
          <w:szCs w:val="24"/>
        </w:rPr>
        <w:t xml:space="preserve"> Roxana</w:t>
      </w:r>
      <w:r w:rsidRPr="00C66EF7">
        <w:rPr>
          <w:rFonts w:ascii="Times New Roman" w:hAnsi="Times New Roman" w:cs="Times New Roman"/>
          <w:sz w:val="24"/>
          <w:szCs w:val="24"/>
        </w:rPr>
        <w:t xml:space="preserve"> </w:t>
      </w:r>
      <w:r>
        <w:rPr>
          <w:rFonts w:ascii="Times New Roman" w:hAnsi="Times New Roman" w:cs="Times New Roman"/>
          <w:sz w:val="24"/>
          <w:szCs w:val="24"/>
        </w:rPr>
        <w:t>(</w:t>
      </w:r>
      <w:r w:rsidRPr="00C66EF7">
        <w:rPr>
          <w:rFonts w:ascii="Times New Roman" w:hAnsi="Times New Roman" w:cs="Times New Roman"/>
          <w:sz w:val="24"/>
          <w:szCs w:val="24"/>
        </w:rPr>
        <w:t>1722</w:t>
      </w:r>
      <w:r>
        <w:rPr>
          <w:rFonts w:ascii="Times New Roman" w:hAnsi="Times New Roman" w:cs="Times New Roman"/>
          <w:sz w:val="24"/>
          <w:szCs w:val="24"/>
        </w:rPr>
        <w:t>)</w:t>
      </w:r>
      <w:r w:rsidRPr="00C66EF7">
        <w:rPr>
          <w:rFonts w:ascii="Times New Roman" w:hAnsi="Times New Roman" w:cs="Times New Roman"/>
          <w:sz w:val="24"/>
          <w:szCs w:val="24"/>
        </w:rPr>
        <w:t xml:space="preserve"> depict</w:t>
      </w:r>
      <w:r>
        <w:rPr>
          <w:rFonts w:ascii="Times New Roman" w:hAnsi="Times New Roman" w:cs="Times New Roman"/>
          <w:sz w:val="24"/>
          <w:szCs w:val="24"/>
        </w:rPr>
        <w:t>s</w:t>
      </w:r>
      <w:r w:rsidRPr="00C66EF7">
        <w:rPr>
          <w:rFonts w:ascii="Times New Roman" w:hAnsi="Times New Roman" w:cs="Times New Roman"/>
          <w:sz w:val="24"/>
          <w:szCs w:val="24"/>
        </w:rPr>
        <w:t xml:space="preserve"> a young woman </w:t>
      </w:r>
      <w:r w:rsidR="006C3F1F">
        <w:rPr>
          <w:rFonts w:ascii="Times New Roman" w:hAnsi="Times New Roman" w:cs="Times New Roman"/>
          <w:sz w:val="24"/>
          <w:szCs w:val="24"/>
        </w:rPr>
        <w:t>or whom</w:t>
      </w:r>
      <w:r w:rsidRPr="00C66EF7">
        <w:rPr>
          <w:rFonts w:ascii="Times New Roman" w:hAnsi="Times New Roman" w:cs="Times New Roman"/>
          <w:sz w:val="24"/>
          <w:szCs w:val="24"/>
        </w:rPr>
        <w:t xml:space="preserve"> </w:t>
      </w:r>
      <w:r>
        <w:rPr>
          <w:rFonts w:ascii="Times New Roman" w:hAnsi="Times New Roman" w:cs="Times New Roman"/>
          <w:sz w:val="24"/>
          <w:szCs w:val="24"/>
        </w:rPr>
        <w:t>“</w:t>
      </w:r>
      <w:r w:rsidRPr="00C66EF7">
        <w:rPr>
          <w:rFonts w:ascii="Times New Roman" w:hAnsi="Times New Roman" w:cs="Times New Roman"/>
          <w:sz w:val="24"/>
          <w:szCs w:val="24"/>
        </w:rPr>
        <w:t>a morsel of bread…ruined my soul…Poverty was my snare” (Defoe, Daniel. Roxana. 1724_550-1641).</w:t>
      </w:r>
      <w:r>
        <w:rPr>
          <w:rFonts w:ascii="Times New Roman" w:hAnsi="Times New Roman" w:cs="Times New Roman"/>
          <w:sz w:val="24"/>
          <w:szCs w:val="24"/>
        </w:rPr>
        <w:t xml:space="preserve"> </w:t>
      </w:r>
      <w:r w:rsidRPr="00C66EF7">
        <w:rPr>
          <w:rFonts w:ascii="Times New Roman" w:hAnsi="Times New Roman" w:cs="Times New Roman"/>
          <w:sz w:val="24"/>
          <w:szCs w:val="24"/>
        </w:rPr>
        <w:t xml:space="preserve">Happily, Samuel Richardson’s Pamela (1740) </w:t>
      </w:r>
      <w:r>
        <w:rPr>
          <w:rFonts w:ascii="Times New Roman" w:hAnsi="Times New Roman" w:cs="Times New Roman"/>
          <w:sz w:val="24"/>
          <w:szCs w:val="24"/>
        </w:rPr>
        <w:t>i</w:t>
      </w:r>
      <w:r w:rsidRPr="00C66EF7">
        <w:rPr>
          <w:rFonts w:ascii="Times New Roman" w:hAnsi="Times New Roman" w:cs="Times New Roman"/>
          <w:sz w:val="24"/>
          <w:szCs w:val="24"/>
        </w:rPr>
        <w:t>s “bred to be more ashamed of dishonesty than poverty” (Richardson, Samuel. Pamela. 1740_388-1169, 1179).</w:t>
      </w:r>
      <w:r w:rsidR="000E3B83">
        <w:rPr>
          <w:rFonts w:ascii="Times New Roman" w:hAnsi="Times New Roman" w:cs="Times New Roman"/>
          <w:sz w:val="24"/>
          <w:szCs w:val="24"/>
        </w:rPr>
        <w:t xml:space="preserve"> </w:t>
      </w:r>
      <w:r>
        <w:rPr>
          <w:rFonts w:ascii="Times New Roman" w:hAnsi="Times New Roman" w:cs="Times New Roman"/>
          <w:sz w:val="24"/>
          <w:szCs w:val="24"/>
        </w:rPr>
        <w:t xml:space="preserve">Authors </w:t>
      </w:r>
      <w:r w:rsidRPr="00C66EF7">
        <w:rPr>
          <w:rFonts w:ascii="Times New Roman" w:hAnsi="Times New Roman" w:cs="Times New Roman"/>
          <w:sz w:val="24"/>
          <w:szCs w:val="24"/>
        </w:rPr>
        <w:t xml:space="preserve">strongly </w:t>
      </w:r>
      <w:r w:rsidR="000E3B83">
        <w:rPr>
          <w:rFonts w:ascii="Times New Roman" w:hAnsi="Times New Roman" w:cs="Times New Roman"/>
          <w:sz w:val="24"/>
          <w:szCs w:val="24"/>
        </w:rPr>
        <w:t xml:space="preserve">urge </w:t>
      </w:r>
      <w:r w:rsidRPr="00C66EF7">
        <w:rPr>
          <w:rFonts w:ascii="Times New Roman" w:hAnsi="Times New Roman" w:cs="Times New Roman"/>
          <w:sz w:val="24"/>
          <w:szCs w:val="24"/>
        </w:rPr>
        <w:t>charity</w:t>
      </w:r>
      <w:r>
        <w:rPr>
          <w:rFonts w:ascii="Times New Roman" w:hAnsi="Times New Roman" w:cs="Times New Roman"/>
          <w:sz w:val="24"/>
          <w:szCs w:val="24"/>
        </w:rPr>
        <w:t xml:space="preserve">, as when the </w:t>
      </w:r>
      <w:r w:rsidRPr="00C66EF7">
        <w:rPr>
          <w:rFonts w:ascii="Times New Roman" w:hAnsi="Times New Roman" w:cs="Times New Roman"/>
          <w:sz w:val="24"/>
          <w:szCs w:val="24"/>
        </w:rPr>
        <w:t xml:space="preserve">member of a brilliant literary society </w:t>
      </w:r>
      <w:r>
        <w:rPr>
          <w:rFonts w:ascii="Times New Roman" w:hAnsi="Times New Roman" w:cs="Times New Roman"/>
          <w:sz w:val="24"/>
          <w:szCs w:val="24"/>
        </w:rPr>
        <w:t xml:space="preserve">provides </w:t>
      </w:r>
      <w:r w:rsidRPr="00C66EF7">
        <w:rPr>
          <w:rFonts w:ascii="Times New Roman" w:hAnsi="Times New Roman" w:cs="Times New Roman"/>
          <w:sz w:val="24"/>
          <w:szCs w:val="24"/>
        </w:rPr>
        <w:t xml:space="preserve">a home to </w:t>
      </w:r>
      <w:r>
        <w:rPr>
          <w:rFonts w:ascii="Times New Roman" w:hAnsi="Times New Roman" w:cs="Times New Roman"/>
          <w:sz w:val="24"/>
          <w:szCs w:val="24"/>
        </w:rPr>
        <w:t xml:space="preserve">a blind and poor </w:t>
      </w:r>
      <w:r w:rsidRPr="00C66EF7">
        <w:rPr>
          <w:rFonts w:ascii="Times New Roman" w:hAnsi="Times New Roman" w:cs="Times New Roman"/>
          <w:sz w:val="24"/>
          <w:szCs w:val="24"/>
        </w:rPr>
        <w:t>orphan</w:t>
      </w:r>
      <w:r>
        <w:rPr>
          <w:rFonts w:ascii="Times New Roman" w:hAnsi="Times New Roman" w:cs="Times New Roman"/>
          <w:sz w:val="24"/>
          <w:szCs w:val="24"/>
        </w:rPr>
        <w:t>,</w:t>
      </w:r>
      <w:r w:rsidRPr="00C66EF7">
        <w:rPr>
          <w:rFonts w:ascii="Times New Roman" w:hAnsi="Times New Roman" w:cs="Times New Roman"/>
          <w:sz w:val="24"/>
          <w:szCs w:val="24"/>
        </w:rPr>
        <w:t xml:space="preserve"> </w:t>
      </w:r>
      <w:r>
        <w:rPr>
          <w:rFonts w:ascii="Times New Roman" w:hAnsi="Times New Roman" w:cs="Times New Roman"/>
          <w:sz w:val="24"/>
          <w:szCs w:val="24"/>
        </w:rPr>
        <w:t>who “</w:t>
      </w:r>
      <w:r w:rsidRPr="00C66EF7">
        <w:rPr>
          <w:rFonts w:ascii="Times New Roman" w:hAnsi="Times New Roman" w:cs="Times New Roman"/>
          <w:sz w:val="24"/>
          <w:szCs w:val="24"/>
        </w:rPr>
        <w:t>never tried his patience or tempered his sense of compassion</w:t>
      </w:r>
      <w:r>
        <w:rPr>
          <w:rFonts w:ascii="Times New Roman" w:hAnsi="Times New Roman" w:cs="Times New Roman"/>
          <w:sz w:val="24"/>
          <w:szCs w:val="24"/>
        </w:rPr>
        <w:t>”</w:t>
      </w:r>
      <w:r w:rsidRPr="00C66EF7">
        <w:rPr>
          <w:rFonts w:ascii="Times New Roman" w:hAnsi="Times New Roman" w:cs="Times New Roman"/>
          <w:sz w:val="24"/>
          <w:szCs w:val="24"/>
        </w:rPr>
        <w:t xml:space="preserve"> (Johnson, Samuel. History of Rasselas. 1759_186-577).</w:t>
      </w:r>
      <w:r w:rsidRPr="006A4094">
        <w:rPr>
          <w:rFonts w:ascii="Times New Roman" w:hAnsi="Times New Roman" w:cs="Times New Roman"/>
          <w:b/>
          <w:sz w:val="24"/>
          <w:szCs w:val="24"/>
        </w:rPr>
        <w:t xml:space="preserve"> </w:t>
      </w:r>
    </w:p>
    <w:p w14:paraId="39C7E575" w14:textId="77777777" w:rsidR="006A64D8" w:rsidRPr="006A4094" w:rsidRDefault="00E4160C" w:rsidP="006A64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Denmark, e</w:t>
      </w:r>
      <w:r w:rsidR="006A64D8">
        <w:rPr>
          <w:rFonts w:ascii="Times New Roman" w:hAnsi="Times New Roman" w:cs="Times New Roman"/>
          <w:sz w:val="24"/>
          <w:szCs w:val="24"/>
        </w:rPr>
        <w:t xml:space="preserve">nlightenment-era reforms are more ambitious than in England: they articulate a stronger duty and right of the able-bodied poor to work, and a stronger duty of government to guarantee this active support </w:t>
      </w:r>
      <w:r w:rsidR="006A64D8" w:rsidRPr="006A4094">
        <w:rPr>
          <w:rFonts w:ascii="Times New Roman" w:hAnsi="Times New Roman" w:cs="Times New Roman"/>
          <w:sz w:val="24"/>
          <w:szCs w:val="24"/>
        </w:rPr>
        <w:t>(Wessel Hansen, 179)</w:t>
      </w:r>
      <w:r w:rsidR="00D31910">
        <w:rPr>
          <w:rFonts w:ascii="Times New Roman" w:hAnsi="Times New Roman" w:cs="Times New Roman"/>
          <w:sz w:val="24"/>
          <w:szCs w:val="24"/>
        </w:rPr>
        <w:t>. T</w:t>
      </w:r>
      <w:r w:rsidR="006A64D8" w:rsidRPr="006A4094">
        <w:rPr>
          <w:rFonts w:ascii="Times New Roman" w:hAnsi="Times New Roman" w:cs="Times New Roman"/>
          <w:sz w:val="24"/>
          <w:szCs w:val="24"/>
        </w:rPr>
        <w:t xml:space="preserve">he </w:t>
      </w:r>
      <w:r w:rsidR="00D31910">
        <w:rPr>
          <w:rFonts w:ascii="Times New Roman" w:hAnsi="Times New Roman" w:cs="Times New Roman"/>
          <w:sz w:val="24"/>
          <w:szCs w:val="24"/>
        </w:rPr>
        <w:t xml:space="preserve">enlightenment-inspired and important </w:t>
      </w:r>
      <w:r w:rsidR="006A64D8" w:rsidRPr="006A4094">
        <w:rPr>
          <w:rFonts w:ascii="Times New Roman" w:hAnsi="Times New Roman" w:cs="Times New Roman"/>
          <w:sz w:val="24"/>
          <w:szCs w:val="24"/>
        </w:rPr>
        <w:t xml:space="preserve">Poverty Commission of 1787 </w:t>
      </w:r>
      <w:r w:rsidR="006A64D8">
        <w:rPr>
          <w:rFonts w:ascii="Times New Roman" w:hAnsi="Times New Roman" w:cs="Times New Roman"/>
          <w:sz w:val="24"/>
          <w:szCs w:val="24"/>
        </w:rPr>
        <w:t xml:space="preserve">proscribed a </w:t>
      </w:r>
      <w:r w:rsidR="006A64D8" w:rsidRPr="006A4094">
        <w:rPr>
          <w:rFonts w:ascii="Times New Roman" w:hAnsi="Times New Roman" w:cs="Times New Roman"/>
          <w:sz w:val="24"/>
          <w:szCs w:val="24"/>
        </w:rPr>
        <w:t xml:space="preserve">duty of society to provide work </w:t>
      </w:r>
      <w:r w:rsidR="006A64D8">
        <w:rPr>
          <w:rFonts w:ascii="Times New Roman" w:hAnsi="Times New Roman" w:cs="Times New Roman"/>
          <w:sz w:val="24"/>
          <w:szCs w:val="24"/>
        </w:rPr>
        <w:t xml:space="preserve">and </w:t>
      </w:r>
      <w:r w:rsidR="006A64D8" w:rsidRPr="006A4094">
        <w:rPr>
          <w:rFonts w:ascii="Times New Roman" w:hAnsi="Times New Roman" w:cs="Times New Roman"/>
          <w:sz w:val="24"/>
          <w:szCs w:val="24"/>
        </w:rPr>
        <w:t xml:space="preserve">shelters </w:t>
      </w:r>
      <w:r w:rsidR="006A64D8">
        <w:rPr>
          <w:rFonts w:ascii="Times New Roman" w:hAnsi="Times New Roman" w:cs="Times New Roman"/>
          <w:sz w:val="24"/>
          <w:szCs w:val="24"/>
        </w:rPr>
        <w:t>for</w:t>
      </w:r>
      <w:r w:rsidR="006A64D8" w:rsidRPr="006A4094">
        <w:rPr>
          <w:rFonts w:ascii="Times New Roman" w:hAnsi="Times New Roman" w:cs="Times New Roman"/>
          <w:sz w:val="24"/>
          <w:szCs w:val="24"/>
        </w:rPr>
        <w:t xml:space="preserve"> the unemployed</w:t>
      </w:r>
      <w:r w:rsidR="006A64D8">
        <w:rPr>
          <w:rFonts w:ascii="Times New Roman" w:hAnsi="Times New Roman" w:cs="Times New Roman"/>
          <w:sz w:val="24"/>
          <w:szCs w:val="24"/>
        </w:rPr>
        <w:t xml:space="preserve">, </w:t>
      </w:r>
      <w:r w:rsidR="006A64D8" w:rsidRPr="006A4094">
        <w:rPr>
          <w:rFonts w:ascii="Times New Roman" w:hAnsi="Times New Roman" w:cs="Times New Roman"/>
          <w:sz w:val="24"/>
          <w:szCs w:val="24"/>
        </w:rPr>
        <w:t xml:space="preserve">hospitals </w:t>
      </w:r>
      <w:r w:rsidR="006A64D8">
        <w:rPr>
          <w:rFonts w:ascii="Times New Roman" w:hAnsi="Times New Roman" w:cs="Times New Roman"/>
          <w:sz w:val="24"/>
          <w:szCs w:val="24"/>
        </w:rPr>
        <w:t xml:space="preserve">to improve health care </w:t>
      </w:r>
      <w:r w:rsidR="006A64D8" w:rsidRPr="006A4094">
        <w:rPr>
          <w:rFonts w:ascii="Times New Roman" w:hAnsi="Times New Roman" w:cs="Times New Roman"/>
          <w:sz w:val="24"/>
          <w:szCs w:val="24"/>
        </w:rPr>
        <w:t xml:space="preserve">and homes for the impoverished elderly. </w:t>
      </w:r>
      <w:r w:rsidR="006A64D8">
        <w:rPr>
          <w:rFonts w:ascii="Times New Roman" w:hAnsi="Times New Roman" w:cs="Times New Roman"/>
          <w:sz w:val="24"/>
          <w:szCs w:val="24"/>
        </w:rPr>
        <w:t>Localities should send talented but poor youth</w:t>
      </w:r>
      <w:r w:rsidR="00D31910">
        <w:rPr>
          <w:rFonts w:ascii="Times New Roman" w:hAnsi="Times New Roman" w:cs="Times New Roman"/>
          <w:sz w:val="24"/>
          <w:szCs w:val="24"/>
        </w:rPr>
        <w:t xml:space="preserve"> to upper-level schools</w:t>
      </w:r>
      <w:r w:rsidR="006A64D8">
        <w:rPr>
          <w:rFonts w:ascii="Times New Roman" w:hAnsi="Times New Roman" w:cs="Times New Roman"/>
          <w:sz w:val="24"/>
          <w:szCs w:val="24"/>
        </w:rPr>
        <w:t xml:space="preserve">, </w:t>
      </w:r>
      <w:r w:rsidR="00D31910">
        <w:rPr>
          <w:rFonts w:ascii="Times New Roman" w:hAnsi="Times New Roman" w:cs="Times New Roman"/>
          <w:sz w:val="24"/>
          <w:szCs w:val="24"/>
        </w:rPr>
        <w:t xml:space="preserve">so that they may </w:t>
      </w:r>
      <w:r w:rsidR="006A64D8">
        <w:rPr>
          <w:rFonts w:ascii="Times New Roman" w:hAnsi="Times New Roman" w:cs="Times New Roman"/>
          <w:sz w:val="24"/>
          <w:szCs w:val="24"/>
        </w:rPr>
        <w:t xml:space="preserve">contribute to society. </w:t>
      </w:r>
      <w:r w:rsidR="006A64D8" w:rsidRPr="006A4094">
        <w:rPr>
          <w:rFonts w:ascii="Times New Roman" w:hAnsi="Times New Roman" w:cs="Times New Roman"/>
          <w:sz w:val="24"/>
          <w:szCs w:val="24"/>
        </w:rPr>
        <w:t>These 1802 provisional regulations for poverty (with a corresponding 18</w:t>
      </w:r>
      <w:r w:rsidR="006A64D8">
        <w:rPr>
          <w:rFonts w:ascii="Times New Roman" w:hAnsi="Times New Roman" w:cs="Times New Roman"/>
          <w:sz w:val="24"/>
          <w:szCs w:val="24"/>
        </w:rPr>
        <w:t>03 regulation for Copenhagen</w:t>
      </w:r>
      <w:r w:rsidR="00D31910">
        <w:rPr>
          <w:rFonts w:ascii="Times New Roman" w:hAnsi="Times New Roman" w:cs="Times New Roman"/>
          <w:sz w:val="24"/>
          <w:szCs w:val="24"/>
        </w:rPr>
        <w:t>)</w:t>
      </w:r>
      <w:r w:rsidR="006A64D8" w:rsidRPr="006A4094">
        <w:rPr>
          <w:rFonts w:ascii="Times New Roman" w:hAnsi="Times New Roman" w:cs="Times New Roman"/>
          <w:sz w:val="24"/>
          <w:szCs w:val="24"/>
        </w:rPr>
        <w:t xml:space="preserve"> intensif</w:t>
      </w:r>
      <w:r w:rsidR="006A64D8">
        <w:rPr>
          <w:rFonts w:ascii="Times New Roman" w:hAnsi="Times New Roman" w:cs="Times New Roman"/>
          <w:sz w:val="24"/>
          <w:szCs w:val="24"/>
        </w:rPr>
        <w:t>y</w:t>
      </w:r>
      <w:r w:rsidR="006A64D8" w:rsidRPr="006A4094">
        <w:rPr>
          <w:rFonts w:ascii="Times New Roman" w:hAnsi="Times New Roman" w:cs="Times New Roman"/>
          <w:sz w:val="24"/>
          <w:szCs w:val="24"/>
        </w:rPr>
        <w:t xml:space="preserve"> prohibitions against begging, viewed as a threat to social order,</w:t>
      </w:r>
      <w:r w:rsidR="00D31910">
        <w:rPr>
          <w:rFonts w:ascii="Times New Roman" w:hAnsi="Times New Roman" w:cs="Times New Roman"/>
          <w:sz w:val="24"/>
          <w:szCs w:val="24"/>
        </w:rPr>
        <w:t xml:space="preserve"> b</w:t>
      </w:r>
      <w:r w:rsidR="006A64D8">
        <w:rPr>
          <w:rFonts w:ascii="Times New Roman" w:hAnsi="Times New Roman" w:cs="Times New Roman"/>
          <w:sz w:val="24"/>
          <w:szCs w:val="24"/>
        </w:rPr>
        <w:t xml:space="preserve">ut </w:t>
      </w:r>
      <w:r w:rsidR="006A64D8" w:rsidRPr="006A4094">
        <w:rPr>
          <w:rFonts w:ascii="Times New Roman" w:hAnsi="Times New Roman" w:cs="Times New Roman"/>
          <w:sz w:val="24"/>
          <w:szCs w:val="24"/>
        </w:rPr>
        <w:t xml:space="preserve">create a poverty tax and resources for the worthy poor (Hansen 2008, Wessel Hansen). </w:t>
      </w:r>
    </w:p>
    <w:p w14:paraId="44BA8EEC" w14:textId="45A1660F" w:rsidR="006A64D8" w:rsidRPr="006A4094" w:rsidRDefault="006A64D8" w:rsidP="00E14F09">
      <w:pPr>
        <w:spacing w:after="0" w:line="480" w:lineRule="auto"/>
        <w:ind w:firstLine="720"/>
        <w:rPr>
          <w:rFonts w:ascii="Times New Roman" w:eastAsia="Times New Roman" w:hAnsi="Times New Roman" w:cs="Times New Roman"/>
          <w:b/>
          <w:sz w:val="24"/>
          <w:szCs w:val="24"/>
        </w:rPr>
      </w:pPr>
      <w:r w:rsidRPr="006A4094">
        <w:rPr>
          <w:rFonts w:ascii="Times New Roman" w:hAnsi="Times New Roman" w:cs="Times New Roman"/>
          <w:sz w:val="24"/>
          <w:szCs w:val="24"/>
          <w:lang w:val="en-GB"/>
        </w:rPr>
        <w:t xml:space="preserve">Enlightenment-era </w:t>
      </w:r>
      <w:r w:rsidR="009200D7">
        <w:rPr>
          <w:rFonts w:ascii="Times New Roman" w:hAnsi="Times New Roman" w:cs="Times New Roman"/>
          <w:sz w:val="24"/>
          <w:szCs w:val="24"/>
          <w:lang w:val="en-GB"/>
        </w:rPr>
        <w:t xml:space="preserve">Danish </w:t>
      </w:r>
      <w:r w:rsidRPr="006A4094">
        <w:rPr>
          <w:rFonts w:ascii="Times New Roman" w:hAnsi="Times New Roman" w:cs="Times New Roman"/>
          <w:sz w:val="24"/>
          <w:szCs w:val="24"/>
          <w:lang w:val="en-GB"/>
        </w:rPr>
        <w:t>authors</w:t>
      </w:r>
      <w:r>
        <w:rPr>
          <w:rFonts w:ascii="Times New Roman" w:hAnsi="Times New Roman" w:cs="Times New Roman"/>
          <w:sz w:val="24"/>
          <w:szCs w:val="24"/>
          <w:lang w:val="en-GB"/>
        </w:rPr>
        <w:t xml:space="preserve"> stress the negative impacts of poverty on society and need to discipline those who threaten the social fabric</w:t>
      </w:r>
      <w:r w:rsidR="009200D7">
        <w:rPr>
          <w:rFonts w:ascii="Times New Roman" w:hAnsi="Times New Roman" w:cs="Times New Roman"/>
          <w:sz w:val="24"/>
          <w:szCs w:val="24"/>
          <w:lang w:val="en-GB"/>
        </w:rPr>
        <w:t xml:space="preserve">. Poverty </w:t>
      </w:r>
      <w:r w:rsidR="009200D7">
        <w:rPr>
          <w:rFonts w:ascii="Times New Roman" w:hAnsi="Times New Roman" w:cs="Times New Roman"/>
          <w:sz w:val="24"/>
          <w:szCs w:val="24"/>
        </w:rPr>
        <w:t xml:space="preserve">detracts </w:t>
      </w:r>
      <w:r w:rsidR="00D31910" w:rsidRPr="006A4094">
        <w:rPr>
          <w:rFonts w:ascii="Times New Roman" w:hAnsi="Times New Roman" w:cs="Times New Roman"/>
          <w:sz w:val="24"/>
          <w:szCs w:val="24"/>
        </w:rPr>
        <w:t xml:space="preserve">from </w:t>
      </w:r>
      <w:r w:rsidR="009200D7">
        <w:rPr>
          <w:rFonts w:ascii="Times New Roman" w:hAnsi="Times New Roman" w:cs="Times New Roman"/>
          <w:sz w:val="24"/>
          <w:szCs w:val="24"/>
        </w:rPr>
        <w:t xml:space="preserve">the </w:t>
      </w:r>
      <w:r w:rsidR="00D31910" w:rsidRPr="006A4094">
        <w:rPr>
          <w:rFonts w:ascii="Times New Roman" w:hAnsi="Times New Roman" w:cs="Times New Roman"/>
          <w:sz w:val="24"/>
          <w:szCs w:val="24"/>
        </w:rPr>
        <w:t xml:space="preserve">economic </w:t>
      </w:r>
      <w:r w:rsidR="009200D7">
        <w:rPr>
          <w:rFonts w:ascii="Times New Roman" w:hAnsi="Times New Roman" w:cs="Times New Roman"/>
          <w:sz w:val="24"/>
          <w:szCs w:val="24"/>
        </w:rPr>
        <w:t xml:space="preserve">and social good </w:t>
      </w:r>
      <w:r w:rsidR="00D31910">
        <w:rPr>
          <w:rFonts w:ascii="Times New Roman" w:hAnsi="Times New Roman" w:cs="Times New Roman"/>
          <w:sz w:val="24"/>
          <w:szCs w:val="24"/>
        </w:rPr>
        <w:t xml:space="preserve">and the strong </w:t>
      </w:r>
      <w:r w:rsidR="00D31910" w:rsidRPr="006A4094">
        <w:rPr>
          <w:rFonts w:ascii="Times New Roman" w:hAnsi="Times New Roman" w:cs="Times New Roman"/>
          <w:sz w:val="24"/>
          <w:szCs w:val="24"/>
          <w:lang w:val="en-GB"/>
        </w:rPr>
        <w:t xml:space="preserve">state </w:t>
      </w:r>
      <w:r w:rsidR="009200D7">
        <w:rPr>
          <w:rFonts w:ascii="Times New Roman" w:hAnsi="Times New Roman" w:cs="Times New Roman"/>
          <w:sz w:val="24"/>
          <w:szCs w:val="24"/>
          <w:lang w:val="en-GB"/>
        </w:rPr>
        <w:t>i</w:t>
      </w:r>
      <w:r w:rsidR="00D31910">
        <w:rPr>
          <w:rFonts w:ascii="Times New Roman" w:hAnsi="Times New Roman" w:cs="Times New Roman"/>
          <w:sz w:val="24"/>
          <w:szCs w:val="24"/>
          <w:lang w:val="en-GB"/>
        </w:rPr>
        <w:t xml:space="preserve">s necessary to collective </w:t>
      </w:r>
      <w:r w:rsidR="00D31910" w:rsidRPr="006A4094">
        <w:rPr>
          <w:rFonts w:ascii="Times New Roman" w:hAnsi="Times New Roman" w:cs="Times New Roman"/>
          <w:sz w:val="24"/>
          <w:szCs w:val="24"/>
          <w:lang w:val="en-GB"/>
        </w:rPr>
        <w:t>well-being.</w:t>
      </w:r>
      <w:r w:rsidR="00D31910" w:rsidRPr="006A4094">
        <w:rPr>
          <w:rFonts w:ascii="Times New Roman" w:hAnsi="Times New Roman" w:cs="Times New Roman"/>
          <w:sz w:val="24"/>
          <w:szCs w:val="24"/>
        </w:rPr>
        <w:t xml:space="preserve"> </w:t>
      </w:r>
      <w:r w:rsidR="009200D7">
        <w:rPr>
          <w:rFonts w:ascii="Times New Roman" w:hAnsi="Times New Roman" w:cs="Times New Roman"/>
          <w:sz w:val="24"/>
          <w:szCs w:val="24"/>
        </w:rPr>
        <w:t xml:space="preserve">Danes are drawn to the </w:t>
      </w:r>
      <w:r w:rsidR="00E52EB4">
        <w:rPr>
          <w:rFonts w:ascii="Times New Roman" w:hAnsi="Times New Roman" w:cs="Times New Roman"/>
          <w:sz w:val="24"/>
          <w:szCs w:val="24"/>
        </w:rPr>
        <w:t>works of</w:t>
      </w:r>
      <w:r w:rsidR="00D31910" w:rsidRPr="006A4094">
        <w:rPr>
          <w:rFonts w:ascii="Times New Roman" w:hAnsi="Times New Roman" w:cs="Times New Roman"/>
          <w:sz w:val="24"/>
          <w:szCs w:val="24"/>
        </w:rPr>
        <w:t xml:space="preserve"> Johann Heinrich Gottlob von Justi</w:t>
      </w:r>
      <w:r w:rsidR="00E52EB4">
        <w:rPr>
          <w:rFonts w:ascii="Times New Roman" w:hAnsi="Times New Roman" w:cs="Times New Roman"/>
          <w:sz w:val="24"/>
          <w:szCs w:val="24"/>
        </w:rPr>
        <w:t xml:space="preserve"> and </w:t>
      </w:r>
      <w:r w:rsidR="00D31910" w:rsidRPr="006A4094">
        <w:rPr>
          <w:rFonts w:ascii="Times New Roman" w:hAnsi="Times New Roman" w:cs="Times New Roman"/>
          <w:sz w:val="24"/>
          <w:szCs w:val="24"/>
        </w:rPr>
        <w:t xml:space="preserve">Kameralism, </w:t>
      </w:r>
      <w:r w:rsidR="00E52EB4">
        <w:rPr>
          <w:rFonts w:ascii="Times New Roman" w:hAnsi="Times New Roman" w:cs="Times New Roman"/>
          <w:sz w:val="24"/>
          <w:szCs w:val="24"/>
        </w:rPr>
        <w:t xml:space="preserve">which </w:t>
      </w:r>
      <w:r w:rsidR="00D31910" w:rsidRPr="006A4094">
        <w:rPr>
          <w:rFonts w:ascii="Times New Roman" w:hAnsi="Times New Roman" w:cs="Times New Roman"/>
          <w:sz w:val="24"/>
          <w:szCs w:val="24"/>
        </w:rPr>
        <w:t>encourage</w:t>
      </w:r>
      <w:r w:rsidR="00D31910">
        <w:rPr>
          <w:rFonts w:ascii="Times New Roman" w:hAnsi="Times New Roman" w:cs="Times New Roman"/>
          <w:sz w:val="24"/>
          <w:szCs w:val="24"/>
        </w:rPr>
        <w:t>s</w:t>
      </w:r>
      <w:r w:rsidR="00D31910" w:rsidRPr="006A4094">
        <w:rPr>
          <w:rFonts w:ascii="Times New Roman" w:hAnsi="Times New Roman" w:cs="Times New Roman"/>
          <w:sz w:val="24"/>
          <w:szCs w:val="24"/>
        </w:rPr>
        <w:t xml:space="preserve"> </w:t>
      </w:r>
      <w:r w:rsidR="00D31910">
        <w:rPr>
          <w:rFonts w:ascii="Times New Roman" w:hAnsi="Times New Roman" w:cs="Times New Roman"/>
          <w:sz w:val="24"/>
          <w:szCs w:val="24"/>
        </w:rPr>
        <w:t xml:space="preserve">enlightened </w:t>
      </w:r>
      <w:r w:rsidR="00D31910" w:rsidRPr="006A4094">
        <w:rPr>
          <w:rFonts w:ascii="Times New Roman" w:hAnsi="Times New Roman" w:cs="Times New Roman"/>
          <w:sz w:val="24"/>
          <w:szCs w:val="24"/>
        </w:rPr>
        <w:t>views toward social issues (Petersen et. al.</w:t>
      </w:r>
      <w:r w:rsidR="00756FDF">
        <w:rPr>
          <w:rFonts w:ascii="Times New Roman" w:hAnsi="Times New Roman" w:cs="Times New Roman"/>
          <w:sz w:val="24"/>
          <w:szCs w:val="24"/>
        </w:rPr>
        <w:t xml:space="preserve"> 2011</w:t>
      </w:r>
      <w:r w:rsidR="00D31910" w:rsidRPr="006A4094">
        <w:rPr>
          <w:rFonts w:ascii="Times New Roman" w:hAnsi="Times New Roman" w:cs="Times New Roman"/>
          <w:sz w:val="24"/>
          <w:szCs w:val="24"/>
        </w:rPr>
        <w:t xml:space="preserve">, 50-3). </w:t>
      </w:r>
      <w:r w:rsidRPr="006A4094">
        <w:rPr>
          <w:rFonts w:ascii="Times New Roman" w:hAnsi="Times New Roman" w:cs="Times New Roman"/>
          <w:sz w:val="24"/>
          <w:szCs w:val="24"/>
          <w:lang w:val="en-GB"/>
        </w:rPr>
        <w:t>Ludvig Holberg (the father of Danish literature) advocate</w:t>
      </w:r>
      <w:r>
        <w:rPr>
          <w:rFonts w:ascii="Times New Roman" w:hAnsi="Times New Roman" w:cs="Times New Roman"/>
          <w:sz w:val="24"/>
          <w:szCs w:val="24"/>
          <w:lang w:val="en-GB"/>
        </w:rPr>
        <w:t>s</w:t>
      </w:r>
      <w:r w:rsidRPr="006A4094">
        <w:rPr>
          <w:rFonts w:ascii="Times New Roman" w:hAnsi="Times New Roman" w:cs="Times New Roman"/>
          <w:sz w:val="24"/>
          <w:szCs w:val="24"/>
          <w:lang w:val="en-GB"/>
        </w:rPr>
        <w:t xml:space="preserve"> for a more enlightened welfare state in </w:t>
      </w:r>
      <w:r w:rsidRPr="006A4094">
        <w:rPr>
          <w:rFonts w:ascii="Times New Roman" w:hAnsi="Times New Roman" w:cs="Times New Roman"/>
          <w:i/>
          <w:iCs/>
          <w:sz w:val="24"/>
          <w:szCs w:val="24"/>
          <w:lang w:val="en-GB"/>
        </w:rPr>
        <w:t>Danmarks og Norges Geistlige og verdslige Staat eller Beskrivelse</w:t>
      </w:r>
      <w:r w:rsidRPr="006A4094">
        <w:rPr>
          <w:rFonts w:ascii="Times New Roman" w:hAnsi="Times New Roman" w:cs="Times New Roman"/>
          <w:sz w:val="24"/>
          <w:szCs w:val="24"/>
          <w:lang w:val="en-GB"/>
        </w:rPr>
        <w:t xml:space="preserve"> (in 1729 and later 1749). </w:t>
      </w:r>
      <w:r w:rsidRPr="006A4094">
        <w:rPr>
          <w:rFonts w:ascii="Times New Roman" w:hAnsi="Times New Roman" w:cs="Times New Roman"/>
          <w:sz w:val="24"/>
          <w:szCs w:val="24"/>
        </w:rPr>
        <w:t>Holberg ma</w:t>
      </w:r>
      <w:r>
        <w:rPr>
          <w:rFonts w:ascii="Times New Roman" w:hAnsi="Times New Roman" w:cs="Times New Roman"/>
          <w:sz w:val="24"/>
          <w:szCs w:val="24"/>
        </w:rPr>
        <w:t>k</w:t>
      </w:r>
      <w:r w:rsidRPr="006A4094">
        <w:rPr>
          <w:rFonts w:ascii="Times New Roman" w:hAnsi="Times New Roman" w:cs="Times New Roman"/>
          <w:sz w:val="24"/>
          <w:szCs w:val="24"/>
        </w:rPr>
        <w:t>e</w:t>
      </w:r>
      <w:r>
        <w:rPr>
          <w:rFonts w:ascii="Times New Roman" w:hAnsi="Times New Roman" w:cs="Times New Roman"/>
          <w:sz w:val="24"/>
          <w:szCs w:val="24"/>
        </w:rPr>
        <w:t>s</w:t>
      </w:r>
      <w:r w:rsidRPr="006A4094">
        <w:rPr>
          <w:rFonts w:ascii="Times New Roman" w:hAnsi="Times New Roman" w:cs="Times New Roman"/>
          <w:sz w:val="24"/>
          <w:szCs w:val="24"/>
        </w:rPr>
        <w:t xml:space="preserve"> the economic case for poverty reduction to strengthen society and the common good</w:t>
      </w:r>
      <w:r w:rsidR="0021785B">
        <w:rPr>
          <w:rFonts w:ascii="Times New Roman" w:hAnsi="Times New Roman" w:cs="Times New Roman"/>
          <w:sz w:val="24"/>
          <w:szCs w:val="24"/>
        </w:rPr>
        <w:t xml:space="preserve"> in urging</w:t>
      </w:r>
      <w:r w:rsidRPr="006A4094">
        <w:rPr>
          <w:rFonts w:ascii="Times New Roman" w:hAnsi="Times New Roman" w:cs="Times New Roman"/>
          <w:sz w:val="24"/>
          <w:szCs w:val="24"/>
        </w:rPr>
        <w:t xml:space="preserve"> estate owners </w:t>
      </w:r>
      <w:r w:rsidR="0021785B">
        <w:rPr>
          <w:rFonts w:ascii="Times New Roman" w:hAnsi="Times New Roman" w:cs="Times New Roman"/>
          <w:sz w:val="24"/>
          <w:szCs w:val="24"/>
        </w:rPr>
        <w:t xml:space="preserve">to </w:t>
      </w:r>
      <w:r w:rsidRPr="006A4094">
        <w:rPr>
          <w:rFonts w:ascii="Times New Roman" w:hAnsi="Times New Roman" w:cs="Times New Roman"/>
          <w:sz w:val="24"/>
          <w:szCs w:val="24"/>
        </w:rPr>
        <w:t xml:space="preserve">improve the lives of their peasants. </w:t>
      </w:r>
      <w:r>
        <w:rPr>
          <w:rFonts w:ascii="Times New Roman" w:hAnsi="Times New Roman" w:cs="Times New Roman"/>
          <w:sz w:val="24"/>
          <w:szCs w:val="24"/>
        </w:rPr>
        <w:t>“</w:t>
      </w:r>
      <w:r w:rsidRPr="006A4094">
        <w:rPr>
          <w:rFonts w:ascii="Times New Roman" w:hAnsi="Times New Roman" w:cs="Times New Roman"/>
          <w:sz w:val="24"/>
          <w:szCs w:val="24"/>
        </w:rPr>
        <w:t>Whoever loves himself should act in a benevolent way toward his peasants, as there is a union between their interests. The devastation of the peasant will be the devastation of the estate</w:t>
      </w:r>
      <w:r>
        <w:rPr>
          <w:rFonts w:ascii="Times New Roman" w:hAnsi="Times New Roman" w:cs="Times New Roman"/>
          <w:sz w:val="24"/>
          <w:szCs w:val="24"/>
        </w:rPr>
        <w:t>”</w:t>
      </w:r>
      <w:r w:rsidRPr="006A4094">
        <w:rPr>
          <w:rFonts w:ascii="Times New Roman" w:hAnsi="Times New Roman" w:cs="Times New Roman"/>
          <w:sz w:val="24"/>
          <w:szCs w:val="24"/>
        </w:rPr>
        <w:t xml:space="preserve"> (Holberg, Værker i tolv Bind" 1720_191-216). Erik Pontoppidan develop</w:t>
      </w:r>
      <w:r>
        <w:rPr>
          <w:rFonts w:ascii="Times New Roman" w:hAnsi="Times New Roman" w:cs="Times New Roman"/>
          <w:sz w:val="24"/>
          <w:szCs w:val="24"/>
        </w:rPr>
        <w:t>s the</w:t>
      </w:r>
      <w:r w:rsidRPr="006A4094">
        <w:rPr>
          <w:rFonts w:ascii="Times New Roman" w:hAnsi="Times New Roman" w:cs="Times New Roman"/>
          <w:sz w:val="24"/>
          <w:szCs w:val="24"/>
        </w:rPr>
        <w:t xml:space="preserve"> journal</w:t>
      </w:r>
      <w:r>
        <w:rPr>
          <w:rFonts w:ascii="Times New Roman" w:hAnsi="Times New Roman" w:cs="Times New Roman"/>
          <w:sz w:val="24"/>
          <w:szCs w:val="24"/>
        </w:rPr>
        <w:t>,</w:t>
      </w:r>
      <w:r w:rsidRPr="006A4094">
        <w:rPr>
          <w:rFonts w:ascii="Times New Roman" w:hAnsi="Times New Roman" w:cs="Times New Roman"/>
          <w:sz w:val="24"/>
          <w:szCs w:val="24"/>
        </w:rPr>
        <w:t xml:space="preserve"> Danmarks og Norges Oeconomiske Magazin (1757-64)</w:t>
      </w:r>
      <w:r>
        <w:rPr>
          <w:rFonts w:ascii="Times New Roman" w:hAnsi="Times New Roman" w:cs="Times New Roman"/>
          <w:sz w:val="24"/>
          <w:szCs w:val="24"/>
        </w:rPr>
        <w:t>,</w:t>
      </w:r>
      <w:r w:rsidRPr="006A4094">
        <w:rPr>
          <w:rFonts w:ascii="Times New Roman" w:hAnsi="Times New Roman" w:cs="Times New Roman"/>
          <w:sz w:val="24"/>
          <w:szCs w:val="24"/>
        </w:rPr>
        <w:t xml:space="preserve"> to publicize the economic ideas of the enlightenment (Petersen et. al.</w:t>
      </w:r>
      <w:r w:rsidR="00756FDF">
        <w:rPr>
          <w:rFonts w:ascii="Times New Roman" w:hAnsi="Times New Roman" w:cs="Times New Roman"/>
          <w:sz w:val="24"/>
          <w:szCs w:val="24"/>
        </w:rPr>
        <w:t xml:space="preserve"> 2011</w:t>
      </w:r>
      <w:r w:rsidRPr="006A4094">
        <w:rPr>
          <w:rFonts w:ascii="Times New Roman" w:hAnsi="Times New Roman" w:cs="Times New Roman"/>
          <w:sz w:val="24"/>
          <w:szCs w:val="24"/>
        </w:rPr>
        <w:t>, 50-3).</w:t>
      </w:r>
      <w:r w:rsidR="00E14F09">
        <w:rPr>
          <w:rFonts w:ascii="Times New Roman" w:hAnsi="Times New Roman" w:cs="Times New Roman"/>
          <w:sz w:val="24"/>
          <w:szCs w:val="24"/>
        </w:rPr>
        <w:t xml:space="preserve"> At the same time, </w:t>
      </w:r>
      <w:r w:rsidRPr="006A4094">
        <w:rPr>
          <w:rFonts w:ascii="Times New Roman" w:hAnsi="Times New Roman" w:cs="Times New Roman"/>
          <w:sz w:val="24"/>
          <w:szCs w:val="24"/>
        </w:rPr>
        <w:t xml:space="preserve">writers </w:t>
      </w:r>
      <w:r>
        <w:rPr>
          <w:rFonts w:ascii="Times New Roman" w:hAnsi="Times New Roman" w:cs="Times New Roman"/>
          <w:sz w:val="24"/>
          <w:szCs w:val="24"/>
        </w:rPr>
        <w:t xml:space="preserve">have little </w:t>
      </w:r>
      <w:r w:rsidRPr="006A4094">
        <w:rPr>
          <w:rFonts w:ascii="Times New Roman" w:hAnsi="Times New Roman" w:cs="Times New Roman"/>
          <w:sz w:val="24"/>
          <w:szCs w:val="24"/>
        </w:rPr>
        <w:t xml:space="preserve">patience </w:t>
      </w:r>
      <w:r>
        <w:rPr>
          <w:rFonts w:ascii="Times New Roman" w:hAnsi="Times New Roman" w:cs="Times New Roman"/>
          <w:sz w:val="24"/>
          <w:szCs w:val="24"/>
        </w:rPr>
        <w:t xml:space="preserve">for </w:t>
      </w:r>
      <w:r w:rsidRPr="006A4094">
        <w:rPr>
          <w:rFonts w:ascii="Times New Roman" w:hAnsi="Times New Roman" w:cs="Times New Roman"/>
          <w:sz w:val="24"/>
          <w:szCs w:val="24"/>
        </w:rPr>
        <w:t xml:space="preserve">those </w:t>
      </w:r>
      <w:r w:rsidR="00E14F09">
        <w:rPr>
          <w:rFonts w:ascii="Times New Roman" w:hAnsi="Times New Roman" w:cs="Times New Roman"/>
          <w:sz w:val="24"/>
          <w:szCs w:val="24"/>
        </w:rPr>
        <w:t xml:space="preserve">– particularly misbehaving youth – </w:t>
      </w:r>
      <w:r w:rsidRPr="006A4094">
        <w:rPr>
          <w:rFonts w:ascii="Times New Roman" w:hAnsi="Times New Roman" w:cs="Times New Roman"/>
          <w:sz w:val="24"/>
          <w:szCs w:val="24"/>
        </w:rPr>
        <w:t>who br</w:t>
      </w:r>
      <w:r>
        <w:rPr>
          <w:rFonts w:ascii="Times New Roman" w:hAnsi="Times New Roman" w:cs="Times New Roman"/>
          <w:sz w:val="24"/>
          <w:szCs w:val="24"/>
        </w:rPr>
        <w:t>ing</w:t>
      </w:r>
      <w:r w:rsidRPr="006A4094">
        <w:rPr>
          <w:rFonts w:ascii="Times New Roman" w:hAnsi="Times New Roman" w:cs="Times New Roman"/>
          <w:sz w:val="24"/>
          <w:szCs w:val="24"/>
        </w:rPr>
        <w:t xml:space="preserve"> poverty on themselves</w:t>
      </w:r>
      <w:r>
        <w:rPr>
          <w:rFonts w:ascii="Times New Roman" w:hAnsi="Times New Roman" w:cs="Times New Roman"/>
          <w:sz w:val="24"/>
          <w:szCs w:val="24"/>
        </w:rPr>
        <w:t>,</w:t>
      </w:r>
      <w:r w:rsidR="00E14F09">
        <w:rPr>
          <w:rFonts w:ascii="Times New Roman" w:hAnsi="Times New Roman" w:cs="Times New Roman"/>
          <w:sz w:val="24"/>
          <w:szCs w:val="24"/>
        </w:rPr>
        <w:t xml:space="preserve"> as </w:t>
      </w:r>
      <w:r w:rsidR="00E14F09">
        <w:rPr>
          <w:rFonts w:ascii="Times New Roman" w:hAnsi="Times New Roman" w:cs="Times New Roman"/>
          <w:sz w:val="24"/>
          <w:szCs w:val="24"/>
        </w:rPr>
        <w:lastRenderedPageBreak/>
        <w:t xml:space="preserve">when </w:t>
      </w:r>
      <w:r w:rsidRPr="006A4094">
        <w:rPr>
          <w:rFonts w:ascii="Times New Roman" w:hAnsi="Times New Roman" w:cs="Times New Roman"/>
          <w:sz w:val="24"/>
          <w:szCs w:val="24"/>
        </w:rPr>
        <w:t>Christian Falster in</w:t>
      </w:r>
      <w:r>
        <w:rPr>
          <w:rFonts w:ascii="Times New Roman" w:hAnsi="Times New Roman" w:cs="Times New Roman"/>
          <w:sz w:val="24"/>
          <w:szCs w:val="24"/>
        </w:rPr>
        <w:t xml:space="preserve"> Lærdoms Lystgaard</w:t>
      </w:r>
      <w:r w:rsidRPr="006A4094">
        <w:rPr>
          <w:rFonts w:ascii="Times New Roman" w:hAnsi="Times New Roman" w:cs="Times New Roman"/>
          <w:sz w:val="24"/>
          <w:szCs w:val="24"/>
        </w:rPr>
        <w:t xml:space="preserve"> makes fun of the drunken student who begs, delays beginning his life and attacks those who deny him in Latin. </w:t>
      </w:r>
      <w:r>
        <w:rPr>
          <w:rFonts w:ascii="Times New Roman" w:hAnsi="Times New Roman" w:cs="Times New Roman"/>
          <w:sz w:val="24"/>
          <w:szCs w:val="24"/>
        </w:rPr>
        <w:t>Yet authors also recognize</w:t>
      </w:r>
      <w:r w:rsidRPr="006A4094">
        <w:rPr>
          <w:rFonts w:ascii="Times New Roman" w:hAnsi="Times New Roman" w:cs="Times New Roman"/>
          <w:sz w:val="24"/>
          <w:szCs w:val="24"/>
        </w:rPr>
        <w:t xml:space="preserve"> a nobility </w:t>
      </w:r>
      <w:r>
        <w:rPr>
          <w:rFonts w:ascii="Times New Roman" w:hAnsi="Times New Roman" w:cs="Times New Roman"/>
          <w:sz w:val="24"/>
          <w:szCs w:val="24"/>
        </w:rPr>
        <w:t xml:space="preserve">for worldly </w:t>
      </w:r>
      <w:r w:rsidRPr="006A4094">
        <w:rPr>
          <w:rFonts w:ascii="Times New Roman" w:hAnsi="Times New Roman" w:cs="Times New Roman"/>
          <w:sz w:val="24"/>
          <w:szCs w:val="24"/>
        </w:rPr>
        <w:t>poverty</w:t>
      </w:r>
      <w:r>
        <w:rPr>
          <w:rFonts w:ascii="Times New Roman" w:hAnsi="Times New Roman" w:cs="Times New Roman"/>
          <w:sz w:val="24"/>
          <w:szCs w:val="24"/>
        </w:rPr>
        <w:t xml:space="preserve"> </w:t>
      </w:r>
      <w:r w:rsidRPr="006A4094">
        <w:rPr>
          <w:rFonts w:ascii="Times New Roman" w:hAnsi="Times New Roman" w:cs="Times New Roman"/>
          <w:sz w:val="24"/>
          <w:szCs w:val="24"/>
        </w:rPr>
        <w:t>exchange</w:t>
      </w:r>
      <w:r>
        <w:rPr>
          <w:rFonts w:ascii="Times New Roman" w:hAnsi="Times New Roman" w:cs="Times New Roman"/>
          <w:sz w:val="24"/>
          <w:szCs w:val="24"/>
        </w:rPr>
        <w:t>d</w:t>
      </w:r>
      <w:r w:rsidRPr="006A4094">
        <w:rPr>
          <w:rFonts w:ascii="Times New Roman" w:hAnsi="Times New Roman" w:cs="Times New Roman"/>
          <w:sz w:val="24"/>
          <w:szCs w:val="24"/>
        </w:rPr>
        <w:t xml:space="preserve"> for heavenly salvation</w:t>
      </w:r>
      <w:r>
        <w:rPr>
          <w:rFonts w:ascii="Times New Roman" w:hAnsi="Times New Roman" w:cs="Times New Roman"/>
          <w:sz w:val="24"/>
          <w:szCs w:val="24"/>
        </w:rPr>
        <w:t xml:space="preserve">, as when </w:t>
      </w:r>
      <w:r w:rsidRPr="006A4094">
        <w:rPr>
          <w:rFonts w:ascii="Times New Roman" w:hAnsi="Times New Roman" w:cs="Times New Roman"/>
          <w:sz w:val="24"/>
          <w:szCs w:val="24"/>
        </w:rPr>
        <w:t>Hans Adolph Brorson ("Samlede skrifter" 1739_61-61) link</w:t>
      </w:r>
      <w:r>
        <w:rPr>
          <w:rFonts w:ascii="Times New Roman" w:hAnsi="Times New Roman" w:cs="Times New Roman"/>
          <w:sz w:val="24"/>
          <w:szCs w:val="24"/>
        </w:rPr>
        <w:t>s</w:t>
      </w:r>
      <w:r w:rsidRPr="006A4094">
        <w:rPr>
          <w:rFonts w:ascii="Times New Roman" w:hAnsi="Times New Roman" w:cs="Times New Roman"/>
          <w:sz w:val="24"/>
          <w:szCs w:val="24"/>
        </w:rPr>
        <w:t xml:space="preserve"> the Lord’s poverty to all good gifts. </w:t>
      </w:r>
    </w:p>
    <w:p w14:paraId="4409D045" w14:textId="77777777" w:rsidR="006A64D8" w:rsidRPr="006A4094" w:rsidRDefault="006A64D8" w:rsidP="006A64D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French enlightenment-era reforms begin in 1775 with</w:t>
      </w:r>
      <w:r>
        <w:rPr>
          <w:rFonts w:ascii="Times New Roman" w:eastAsia="Times New Roman" w:hAnsi="Times New Roman" w:cs="Times New Roman"/>
          <w:sz w:val="24"/>
          <w:szCs w:val="24"/>
        </w:rPr>
        <w:t xml:space="preserve"> </w:t>
      </w:r>
      <w:r w:rsidRPr="006A4094">
        <w:rPr>
          <w:rFonts w:ascii="Times New Roman" w:eastAsia="Times New Roman" w:hAnsi="Times New Roman" w:cs="Times New Roman"/>
          <w:sz w:val="24"/>
          <w:szCs w:val="24"/>
        </w:rPr>
        <w:t>Turgot</w:t>
      </w:r>
      <w:r>
        <w:rPr>
          <w:rFonts w:ascii="Times New Roman" w:eastAsia="Times New Roman" w:hAnsi="Times New Roman" w:cs="Times New Roman"/>
          <w:sz w:val="24"/>
          <w:szCs w:val="24"/>
        </w:rPr>
        <w:t>’s</w:t>
      </w:r>
      <w:r w:rsidRPr="006A4094">
        <w:rPr>
          <w:rFonts w:ascii="Times New Roman" w:eastAsia="Times New Roman" w:hAnsi="Times New Roman" w:cs="Times New Roman"/>
          <w:sz w:val="24"/>
          <w:szCs w:val="24"/>
        </w:rPr>
        <w:t xml:space="preserve"> </w:t>
      </w:r>
      <w:r w:rsidR="003D59C9">
        <w:rPr>
          <w:rFonts w:ascii="Times New Roman" w:eastAsia="Times New Roman" w:hAnsi="Times New Roman" w:cs="Times New Roman"/>
          <w:sz w:val="24"/>
          <w:szCs w:val="24"/>
        </w:rPr>
        <w:t xml:space="preserve">short-lived </w:t>
      </w:r>
      <w:r>
        <w:rPr>
          <w:rFonts w:ascii="Times New Roman" w:eastAsia="Times New Roman" w:hAnsi="Times New Roman" w:cs="Times New Roman"/>
          <w:sz w:val="24"/>
          <w:szCs w:val="24"/>
        </w:rPr>
        <w:t>charity workshops</w:t>
      </w:r>
      <w:r w:rsidRPr="006A4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A4094">
        <w:rPr>
          <w:rFonts w:ascii="Times New Roman" w:eastAsia="Times New Roman" w:hAnsi="Times New Roman" w:cs="Times New Roman"/>
          <w:sz w:val="24"/>
          <w:szCs w:val="24"/>
        </w:rPr>
        <w:t>“ateliers de charité”</w:t>
      </w:r>
      <w:r>
        <w:rPr>
          <w:rFonts w:ascii="Times New Roman" w:eastAsia="Times New Roman" w:hAnsi="Times New Roman" w:cs="Times New Roman"/>
          <w:sz w:val="24"/>
          <w:szCs w:val="24"/>
        </w:rPr>
        <w:t>)</w:t>
      </w:r>
      <w:r w:rsidRPr="006A4094">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incapacitated </w:t>
      </w:r>
      <w:r w:rsidRPr="006A4094">
        <w:rPr>
          <w:rFonts w:ascii="Times New Roman" w:eastAsia="Times New Roman" w:hAnsi="Times New Roman" w:cs="Times New Roman"/>
          <w:sz w:val="24"/>
          <w:szCs w:val="24"/>
        </w:rPr>
        <w:t>beggars and vagrants</w:t>
      </w:r>
      <w:r>
        <w:rPr>
          <w:rFonts w:ascii="Times New Roman" w:eastAsia="Times New Roman" w:hAnsi="Times New Roman" w:cs="Times New Roman"/>
          <w:sz w:val="24"/>
          <w:szCs w:val="24"/>
        </w:rPr>
        <w:t>, and outdoor relief for the able-bodied poor</w:t>
      </w:r>
      <w:r w:rsidRPr="006A4094">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(J. P. Gutton 1974, 175)</w:t>
      </w:r>
      <w:r w:rsidRPr="006A4094">
        <w:rPr>
          <w:rFonts w:ascii="Times New Roman" w:eastAsia="Times New Roman" w:hAnsi="Times New Roman" w:cs="Times New Roman"/>
          <w:sz w:val="24"/>
          <w:szCs w:val="24"/>
        </w:rPr>
        <w:t xml:space="preserve">. </w:t>
      </w:r>
      <w:r w:rsidR="003D59C9">
        <w:rPr>
          <w:rFonts w:ascii="Times New Roman" w:eastAsia="Times New Roman" w:hAnsi="Times New Roman" w:cs="Times New Roman"/>
          <w:sz w:val="24"/>
          <w:szCs w:val="24"/>
        </w:rPr>
        <w:t xml:space="preserve">Yet the church </w:t>
      </w:r>
      <w:r>
        <w:rPr>
          <w:rFonts w:ascii="Times New Roman" w:eastAsia="Times New Roman" w:hAnsi="Times New Roman" w:cs="Times New Roman"/>
          <w:sz w:val="24"/>
          <w:szCs w:val="24"/>
        </w:rPr>
        <w:t>continue</w:t>
      </w:r>
      <w:r w:rsidR="003D59C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offer outdoor relief, small </w:t>
      </w:r>
      <w:r w:rsidRPr="006A4094">
        <w:rPr>
          <w:rFonts w:ascii="Times New Roman" w:eastAsia="Times New Roman" w:hAnsi="Times New Roman" w:cs="Times New Roman"/>
          <w:sz w:val="24"/>
          <w:szCs w:val="24"/>
        </w:rPr>
        <w:t>hospitals</w:t>
      </w:r>
      <w:r>
        <w:rPr>
          <w:rFonts w:ascii="Times New Roman" w:eastAsia="Times New Roman" w:hAnsi="Times New Roman" w:cs="Times New Roman"/>
          <w:sz w:val="24"/>
          <w:szCs w:val="24"/>
        </w:rPr>
        <w:t>, and charity offices</w:t>
      </w:r>
      <w:r w:rsidRPr="006A4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A4094">
        <w:rPr>
          <w:rFonts w:ascii="Times New Roman" w:eastAsia="Times New Roman" w:hAnsi="Times New Roman" w:cs="Times New Roman"/>
          <w:sz w:val="24"/>
          <w:szCs w:val="24"/>
        </w:rPr>
        <w:t>“bureaux de charité”</w:t>
      </w:r>
      <w:r>
        <w:rPr>
          <w:rFonts w:ascii="Times New Roman" w:eastAsia="Times New Roman" w:hAnsi="Times New Roman" w:cs="Times New Roman"/>
          <w:sz w:val="24"/>
          <w:szCs w:val="24"/>
        </w:rPr>
        <w:t xml:space="preserve">) </w:t>
      </w:r>
      <w:r w:rsidRPr="00F52F72">
        <w:rPr>
          <w:rFonts w:ascii="Times New Roman" w:eastAsia="Times New Roman" w:hAnsi="Times New Roman" w:cs="Times New Roman"/>
          <w:sz w:val="24"/>
        </w:rPr>
        <w:t>(Hudemann-Simon 1997, 19–20)</w:t>
      </w:r>
      <w:r>
        <w:rPr>
          <w:rFonts w:ascii="Times New Roman" w:eastAsia="Times New Roman" w:hAnsi="Times New Roman" w:cs="Times New Roman"/>
          <w:sz w:val="24"/>
          <w:szCs w:val="24"/>
        </w:rPr>
        <w:t xml:space="preserve">. During the French Revolution, </w:t>
      </w:r>
      <w:r w:rsidR="003D59C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1790</w:t>
      </w:r>
      <w:r w:rsidR="003D59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committee on indigents proposes </w:t>
      </w:r>
      <w:r w:rsidRPr="006A4094">
        <w:rPr>
          <w:rFonts w:ascii="Times New Roman" w:eastAsia="Times New Roman" w:hAnsi="Times New Roman" w:cs="Times New Roman"/>
          <w:sz w:val="24"/>
          <w:szCs w:val="24"/>
        </w:rPr>
        <w:t xml:space="preserve">a public </w:t>
      </w:r>
      <w:r>
        <w:rPr>
          <w:rFonts w:ascii="Times New Roman" w:eastAsia="Times New Roman" w:hAnsi="Times New Roman" w:cs="Times New Roman"/>
          <w:sz w:val="24"/>
          <w:szCs w:val="24"/>
        </w:rPr>
        <w:t>outdoor relief system</w:t>
      </w:r>
      <w:r w:rsidRPr="006A4094">
        <w:rPr>
          <w:rFonts w:ascii="Times New Roman" w:eastAsia="Times New Roman" w:hAnsi="Times New Roman" w:cs="Times New Roman"/>
          <w:sz w:val="24"/>
          <w:szCs w:val="24"/>
        </w:rPr>
        <w:t xml:space="preserve"> for the </w:t>
      </w:r>
      <w:r>
        <w:rPr>
          <w:rFonts w:ascii="Times New Roman" w:eastAsia="Times New Roman" w:hAnsi="Times New Roman" w:cs="Times New Roman"/>
          <w:sz w:val="24"/>
          <w:szCs w:val="24"/>
        </w:rPr>
        <w:t xml:space="preserve">disabled </w:t>
      </w:r>
      <w:r w:rsidRPr="006A4094">
        <w:rPr>
          <w:rFonts w:ascii="Times New Roman" w:eastAsia="Times New Roman" w:hAnsi="Times New Roman" w:cs="Times New Roman"/>
          <w:sz w:val="24"/>
          <w:szCs w:val="24"/>
        </w:rPr>
        <w:t xml:space="preserve">poor and the obligation/right to work for the </w:t>
      </w:r>
      <w:r>
        <w:rPr>
          <w:rFonts w:ascii="Times New Roman" w:eastAsia="Times New Roman" w:hAnsi="Times New Roman" w:cs="Times New Roman"/>
          <w:sz w:val="24"/>
          <w:szCs w:val="24"/>
        </w:rPr>
        <w:t>able-bodied</w:t>
      </w:r>
      <w:r w:rsidRPr="006A4094">
        <w:rPr>
          <w:rFonts w:ascii="Times New Roman" w:eastAsia="Times New Roman" w:hAnsi="Times New Roman" w:cs="Times New Roman"/>
          <w:sz w:val="24"/>
          <w:szCs w:val="24"/>
        </w:rPr>
        <w:t xml:space="preserve"> poor</w:t>
      </w:r>
      <w:r>
        <w:rPr>
          <w:rFonts w:ascii="Times New Roman" w:eastAsia="Times New Roman" w:hAnsi="Times New Roman" w:cs="Times New Roman"/>
          <w:sz w:val="24"/>
          <w:szCs w:val="24"/>
        </w:rPr>
        <w:t>.</w:t>
      </w:r>
      <w:r w:rsidR="007D5373" w:rsidRPr="006A409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But </w:t>
      </w:r>
      <w:r w:rsidRPr="006A4094">
        <w:rPr>
          <w:rFonts w:ascii="Times New Roman" w:eastAsia="Times New Roman" w:hAnsi="Times New Roman" w:cs="Times New Roman"/>
          <w:sz w:val="24"/>
          <w:szCs w:val="24"/>
        </w:rPr>
        <w:t xml:space="preserve">the end of </w:t>
      </w:r>
      <w:r>
        <w:rPr>
          <w:rFonts w:ascii="Times New Roman" w:eastAsia="Times New Roman" w:hAnsi="Times New Roman" w:cs="Times New Roman"/>
          <w:sz w:val="24"/>
          <w:szCs w:val="24"/>
        </w:rPr>
        <w:t xml:space="preserve">the Reign of </w:t>
      </w:r>
      <w:r w:rsidRPr="006A4094">
        <w:rPr>
          <w:rFonts w:ascii="Times New Roman" w:eastAsia="Times New Roman" w:hAnsi="Times New Roman" w:cs="Times New Roman"/>
          <w:sz w:val="24"/>
          <w:szCs w:val="24"/>
        </w:rPr>
        <w:t>Terror</w:t>
      </w:r>
      <w:r>
        <w:rPr>
          <w:rFonts w:ascii="Times New Roman" w:eastAsia="Times New Roman" w:hAnsi="Times New Roman" w:cs="Times New Roman"/>
          <w:sz w:val="24"/>
          <w:szCs w:val="24"/>
        </w:rPr>
        <w:t xml:space="preserve"> prevents implementation of these recommendations, and </w:t>
      </w:r>
      <w:r w:rsidRPr="006A4094">
        <w:rPr>
          <w:rFonts w:ascii="Times New Roman" w:eastAsia="Times New Roman" w:hAnsi="Times New Roman" w:cs="Times New Roman"/>
          <w:sz w:val="24"/>
          <w:szCs w:val="24"/>
        </w:rPr>
        <w:t xml:space="preserve">France </w:t>
      </w:r>
      <w:r>
        <w:rPr>
          <w:rFonts w:ascii="Times New Roman" w:eastAsia="Times New Roman" w:hAnsi="Times New Roman" w:cs="Times New Roman"/>
          <w:sz w:val="24"/>
          <w:szCs w:val="24"/>
        </w:rPr>
        <w:t xml:space="preserve">reverts to </w:t>
      </w:r>
      <w:r w:rsidRPr="006A4094">
        <w:rPr>
          <w:rFonts w:ascii="Times New Roman" w:eastAsia="Times New Roman" w:hAnsi="Times New Roman" w:cs="Times New Roman"/>
          <w:sz w:val="24"/>
          <w:szCs w:val="24"/>
        </w:rPr>
        <w:t xml:space="preserve">a system </w:t>
      </w:r>
      <w:r>
        <w:rPr>
          <w:rFonts w:ascii="Times New Roman" w:eastAsia="Times New Roman" w:hAnsi="Times New Roman" w:cs="Times New Roman"/>
          <w:sz w:val="24"/>
          <w:szCs w:val="24"/>
        </w:rPr>
        <w:t xml:space="preserve">combining </w:t>
      </w:r>
      <w:r w:rsidRPr="006A4094">
        <w:rPr>
          <w:rFonts w:ascii="Times New Roman" w:eastAsia="Times New Roman" w:hAnsi="Times New Roman" w:cs="Times New Roman"/>
          <w:sz w:val="24"/>
          <w:szCs w:val="24"/>
        </w:rPr>
        <w:t xml:space="preserve">religious private relief, </w:t>
      </w:r>
      <w:r>
        <w:rPr>
          <w:rFonts w:ascii="Times New Roman" w:eastAsia="Times New Roman" w:hAnsi="Times New Roman" w:cs="Times New Roman"/>
          <w:sz w:val="24"/>
          <w:szCs w:val="24"/>
        </w:rPr>
        <w:t xml:space="preserve">municipally-controlled </w:t>
      </w:r>
      <w:r w:rsidRPr="006A4094">
        <w:rPr>
          <w:rFonts w:ascii="Times New Roman" w:eastAsia="Times New Roman" w:hAnsi="Times New Roman" w:cs="Times New Roman"/>
          <w:sz w:val="24"/>
          <w:szCs w:val="24"/>
        </w:rPr>
        <w:t xml:space="preserve">hospitals </w:t>
      </w:r>
      <w:r>
        <w:rPr>
          <w:rFonts w:ascii="Times New Roman" w:eastAsia="Times New Roman" w:hAnsi="Times New Roman" w:cs="Times New Roman"/>
          <w:sz w:val="24"/>
          <w:szCs w:val="24"/>
        </w:rPr>
        <w:t>for the disabled poor,</w:t>
      </w:r>
      <w:r w:rsidRPr="006A409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outdoor relief (“</w:t>
      </w:r>
      <w:r w:rsidRPr="006A4094">
        <w:rPr>
          <w:rFonts w:ascii="Times New Roman" w:eastAsia="Times New Roman" w:hAnsi="Times New Roman" w:cs="Times New Roman"/>
          <w:sz w:val="24"/>
          <w:szCs w:val="24"/>
        </w:rPr>
        <w:t>bureaux de bienfaisance</w:t>
      </w:r>
      <w:r>
        <w:rPr>
          <w:rFonts w:ascii="Times New Roman" w:eastAsia="Times New Roman" w:hAnsi="Times New Roman" w:cs="Times New Roman"/>
          <w:sz w:val="24"/>
          <w:szCs w:val="24"/>
        </w:rPr>
        <w:t xml:space="preserve">”) with </w:t>
      </w:r>
      <w:r w:rsidR="003D59C9">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public</w:t>
      </w:r>
      <w:r w:rsidR="003D59C9">
        <w:rPr>
          <w:rFonts w:ascii="Times New Roman" w:eastAsia="Times New Roman" w:hAnsi="Times New Roman" w:cs="Times New Roman"/>
          <w:sz w:val="24"/>
          <w:szCs w:val="24"/>
        </w:rPr>
        <w:t xml:space="preserve"> but largely </w:t>
      </w:r>
      <w:r>
        <w:rPr>
          <w:rFonts w:ascii="Times New Roman" w:eastAsia="Times New Roman" w:hAnsi="Times New Roman" w:cs="Times New Roman"/>
          <w:sz w:val="24"/>
          <w:szCs w:val="24"/>
        </w:rPr>
        <w:t xml:space="preserve">private financing. Compared to England and Denmark, social </w:t>
      </w:r>
      <w:r w:rsidRPr="006A4094">
        <w:rPr>
          <w:rFonts w:ascii="Times New Roman" w:eastAsia="Times New Roman" w:hAnsi="Times New Roman" w:cs="Times New Roman"/>
          <w:sz w:val="24"/>
          <w:szCs w:val="24"/>
        </w:rPr>
        <w:t xml:space="preserve">assistance </w:t>
      </w:r>
      <w:r>
        <w:rPr>
          <w:rFonts w:ascii="Times New Roman" w:eastAsia="Times New Roman" w:hAnsi="Times New Roman" w:cs="Times New Roman"/>
          <w:sz w:val="24"/>
          <w:szCs w:val="24"/>
        </w:rPr>
        <w:t xml:space="preserve">system remains complex, </w:t>
      </w:r>
      <w:r w:rsidRPr="006A4094">
        <w:rPr>
          <w:rFonts w:ascii="Times New Roman" w:eastAsia="Times New Roman" w:hAnsi="Times New Roman" w:cs="Times New Roman"/>
          <w:sz w:val="24"/>
          <w:szCs w:val="24"/>
        </w:rPr>
        <w:t xml:space="preserve">underdeveloped and </w:t>
      </w:r>
      <w:r>
        <w:rPr>
          <w:rFonts w:ascii="Times New Roman" w:eastAsia="Times New Roman" w:hAnsi="Times New Roman" w:cs="Times New Roman"/>
          <w:sz w:val="24"/>
          <w:szCs w:val="24"/>
        </w:rPr>
        <w:t xml:space="preserve">reliant to a greater extent on </w:t>
      </w:r>
      <w:r w:rsidRPr="006A4094">
        <w:rPr>
          <w:rFonts w:ascii="Times New Roman" w:eastAsia="Times New Roman" w:hAnsi="Times New Roman" w:cs="Times New Roman"/>
          <w:sz w:val="24"/>
          <w:szCs w:val="24"/>
        </w:rPr>
        <w:t xml:space="preserve">religious </w:t>
      </w:r>
      <w:r>
        <w:rPr>
          <w:rFonts w:ascii="Times New Roman" w:eastAsia="Times New Roman" w:hAnsi="Times New Roman" w:cs="Times New Roman"/>
          <w:sz w:val="24"/>
          <w:szCs w:val="24"/>
        </w:rPr>
        <w:t xml:space="preserve">and </w:t>
      </w:r>
      <w:r w:rsidRPr="006A4094">
        <w:rPr>
          <w:rFonts w:ascii="Times New Roman" w:eastAsia="Times New Roman" w:hAnsi="Times New Roman" w:cs="Times New Roman"/>
          <w:sz w:val="24"/>
          <w:szCs w:val="24"/>
        </w:rPr>
        <w:t xml:space="preserve">private financing </w:t>
      </w:r>
      <w:r>
        <w:rPr>
          <w:rFonts w:ascii="Times New Roman" w:eastAsia="Times New Roman" w:hAnsi="Times New Roman" w:cs="Times New Roman"/>
          <w:noProof/>
          <w:sz w:val="24"/>
          <w:szCs w:val="24"/>
        </w:rPr>
        <w:t>(Castel 1995, 374;</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Dessertine et Faure 1992</w:t>
      </w:r>
      <w:r w:rsidR="007D5373">
        <w:rPr>
          <w:rFonts w:ascii="Times New Roman" w:eastAsia="Times New Roman" w:hAnsi="Times New Roman" w:cs="Times New Roman"/>
          <w:noProof/>
          <w:sz w:val="24"/>
          <w:szCs w:val="24"/>
        </w:rPr>
        <w:t xml:space="preserve">; </w:t>
      </w:r>
      <w:r w:rsidR="007D5373">
        <w:rPr>
          <w:rFonts w:ascii="Times New Roman" w:hAnsi="Times New Roman" w:cs="Times New Roman"/>
          <w:noProof/>
          <w:sz w:val="24"/>
          <w:szCs w:val="24"/>
        </w:rPr>
        <w:t>Rosanvallon 1998</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w:t>
      </w:r>
    </w:p>
    <w:p w14:paraId="6D632BE0" w14:textId="6C14B987" w:rsidR="004E2BEB" w:rsidRPr="006C73A9" w:rsidRDefault="004E2BEB" w:rsidP="004E2BEB">
      <w:pPr>
        <w:spacing w:after="0" w:line="480" w:lineRule="auto"/>
        <w:ind w:firstLine="708"/>
        <w:jc w:val="both"/>
        <w:rPr>
          <w:rFonts w:ascii="Times New Roman" w:eastAsia="Times New Roman" w:hAnsi="Times New Roman" w:cs="Times New Roman"/>
          <w:sz w:val="24"/>
          <w:szCs w:val="24"/>
        </w:rPr>
      </w:pPr>
      <w:r w:rsidRPr="006C73A9">
        <w:rPr>
          <w:rFonts w:ascii="Times New Roman" w:eastAsia="Times New Roman" w:hAnsi="Times New Roman" w:cs="Times New Roman"/>
          <w:sz w:val="24"/>
          <w:szCs w:val="24"/>
        </w:rPr>
        <w:t xml:space="preserve">As the rural and urban poor expand during the eighteenth-century, French authors advance poverty as a crucial political issue in essays and novels </w:t>
      </w:r>
      <w:r w:rsidRPr="006C73A9">
        <w:rPr>
          <w:rFonts w:ascii="Times New Roman" w:eastAsia="Times New Roman" w:hAnsi="Times New Roman" w:cs="Times New Roman"/>
          <w:noProof/>
          <w:sz w:val="24"/>
          <w:szCs w:val="24"/>
        </w:rPr>
        <w:t>(Bloch 1908)</w:t>
      </w:r>
      <w:r w:rsidRPr="006C73A9">
        <w:rPr>
          <w:rFonts w:ascii="Times New Roman" w:eastAsia="Times New Roman" w:hAnsi="Times New Roman" w:cs="Times New Roman"/>
          <w:sz w:val="24"/>
          <w:szCs w:val="24"/>
        </w:rPr>
        <w:t xml:space="preserve">. The poor are positively depicted as akin to the </w:t>
      </w:r>
      <w:r>
        <w:rPr>
          <w:rFonts w:ascii="Times New Roman" w:eastAsia="Times New Roman" w:hAnsi="Times New Roman" w:cs="Times New Roman"/>
          <w:sz w:val="24"/>
          <w:szCs w:val="24"/>
        </w:rPr>
        <w:t>“noble</w:t>
      </w:r>
      <w:r w:rsidRPr="006C73A9">
        <w:rPr>
          <w:rFonts w:ascii="Times New Roman" w:eastAsia="Times New Roman" w:hAnsi="Times New Roman" w:cs="Times New Roman"/>
          <w:sz w:val="24"/>
          <w:szCs w:val="24"/>
        </w:rPr>
        <w:t xml:space="preserve"> savage</w:t>
      </w:r>
      <w:r>
        <w:rPr>
          <w:rFonts w:ascii="Times New Roman" w:eastAsia="Times New Roman" w:hAnsi="Times New Roman" w:cs="Times New Roman"/>
          <w:sz w:val="24"/>
          <w:szCs w:val="24"/>
        </w:rPr>
        <w:t>”</w:t>
      </w:r>
      <w:r w:rsidRPr="006C73A9">
        <w:rPr>
          <w:rFonts w:ascii="Times New Roman" w:eastAsia="Times New Roman" w:hAnsi="Times New Roman" w:cs="Times New Roman"/>
          <w:sz w:val="24"/>
          <w:szCs w:val="24"/>
        </w:rPr>
        <w:t xml:space="preserve"> (“bon sauvage”). These innocents are neither lazy nor eager for excessive wealth and have few resources; they deserve relief that is motivated by necessity. Many of these figures </w:t>
      </w:r>
      <w:r>
        <w:rPr>
          <w:rFonts w:ascii="Times New Roman" w:eastAsia="Times New Roman" w:hAnsi="Times New Roman" w:cs="Times New Roman"/>
          <w:sz w:val="24"/>
          <w:szCs w:val="24"/>
        </w:rPr>
        <w:t xml:space="preserve">of the noble savage </w:t>
      </w:r>
      <w:r w:rsidRPr="006C73A9">
        <w:rPr>
          <w:rFonts w:ascii="Times New Roman" w:eastAsia="Times New Roman" w:hAnsi="Times New Roman" w:cs="Times New Roman"/>
          <w:sz w:val="24"/>
          <w:szCs w:val="24"/>
        </w:rPr>
        <w:t>come from another country, where life is simpler than in corrupted, eighteenth-century France. Voltaire’s</w:t>
      </w:r>
      <w:r>
        <w:rPr>
          <w:rFonts w:ascii="Times New Roman" w:eastAsia="Times New Roman" w:hAnsi="Times New Roman" w:cs="Times New Roman"/>
          <w:sz w:val="24"/>
          <w:szCs w:val="24"/>
        </w:rPr>
        <w:t xml:space="preserve"> famous tale</w:t>
      </w:r>
      <w:r w:rsidRPr="006C73A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Candide</w:t>
      </w:r>
      <w:r w:rsidRPr="006C73A9">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59</w:t>
      </w:r>
      <w:r w:rsidRPr="006C73A9">
        <w:rPr>
          <w:rFonts w:ascii="Times New Roman" w:eastAsia="Times New Roman" w:hAnsi="Times New Roman" w:cs="Times New Roman"/>
          <w:sz w:val="24"/>
          <w:szCs w:val="24"/>
        </w:rPr>
        <w:t xml:space="preserve">) depicts the </w:t>
      </w:r>
      <w:r>
        <w:rPr>
          <w:rFonts w:ascii="Times New Roman" w:eastAsia="Times New Roman" w:hAnsi="Times New Roman" w:cs="Times New Roman"/>
          <w:sz w:val="24"/>
          <w:szCs w:val="24"/>
        </w:rPr>
        <w:t xml:space="preserve">situation of the country called Eldorado where people are simple, work and are in peace: which is </w:t>
      </w:r>
      <w:r>
        <w:rPr>
          <w:rFonts w:ascii="Times New Roman" w:eastAsia="Times New Roman" w:hAnsi="Times New Roman" w:cs="Times New Roman"/>
          <w:sz w:val="24"/>
          <w:szCs w:val="24"/>
        </w:rPr>
        <w:lastRenderedPageBreak/>
        <w:t>also how ends the book, when the characters are finally happy, living simply out of their work thanks to their own garden</w:t>
      </w:r>
      <w:r w:rsidRPr="006C73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Likewise, i</w:t>
      </w:r>
      <w:r w:rsidRPr="006C73A9">
        <w:rPr>
          <w:rFonts w:ascii="Times New Roman" w:eastAsia="Times New Roman" w:hAnsi="Times New Roman" w:cs="Times New Roman"/>
          <w:sz w:val="24"/>
          <w:szCs w:val="24"/>
        </w:rPr>
        <w:t>n Rousseau’s</w:t>
      </w:r>
      <w:r>
        <w:rPr>
          <w:rFonts w:ascii="Times New Roman" w:eastAsia="Times New Roman" w:hAnsi="Times New Roman" w:cs="Times New Roman"/>
          <w:sz w:val="24"/>
          <w:szCs w:val="24"/>
        </w:rPr>
        <w:t xml:space="preserve"> novels</w:t>
      </w:r>
      <w:r w:rsidRPr="006C73A9">
        <w:rPr>
          <w:rFonts w:ascii="Times New Roman" w:eastAsia="Times New Roman" w:hAnsi="Times New Roman" w:cs="Times New Roman"/>
          <w:sz w:val="24"/>
          <w:szCs w:val="24"/>
        </w:rPr>
        <w:t xml:space="preserve"> </w:t>
      </w:r>
      <w:r w:rsidRPr="00F8428A">
        <w:rPr>
          <w:rFonts w:ascii="Times New Roman" w:eastAsia="Times New Roman" w:hAnsi="Times New Roman" w:cs="Times New Roman"/>
          <w:i/>
          <w:sz w:val="24"/>
          <w:szCs w:val="24"/>
        </w:rPr>
        <w:t>Julie ou</w:t>
      </w:r>
      <w:r>
        <w:rPr>
          <w:rFonts w:ascii="Times New Roman" w:eastAsia="Times New Roman" w:hAnsi="Times New Roman" w:cs="Times New Roman"/>
          <w:sz w:val="24"/>
          <w:szCs w:val="24"/>
        </w:rPr>
        <w:t xml:space="preserve"> </w:t>
      </w:r>
      <w:r w:rsidRPr="006C73A9">
        <w:rPr>
          <w:rFonts w:ascii="Times New Roman" w:eastAsia="Times New Roman" w:hAnsi="Times New Roman" w:cs="Times New Roman"/>
          <w:i/>
          <w:sz w:val="24"/>
          <w:szCs w:val="24"/>
        </w:rPr>
        <w:t>La Nouvelle Héloïse</w:t>
      </w:r>
      <w:r w:rsidRPr="006C73A9">
        <w:rPr>
          <w:rFonts w:ascii="Times New Roman" w:eastAsia="Times New Roman" w:hAnsi="Times New Roman" w:cs="Times New Roman"/>
          <w:sz w:val="24"/>
          <w:szCs w:val="24"/>
        </w:rPr>
        <w:t xml:space="preserve"> (1761)</w:t>
      </w:r>
      <w:r>
        <w:rPr>
          <w:rFonts w:ascii="Times New Roman" w:eastAsia="Times New Roman" w:hAnsi="Times New Roman" w:cs="Times New Roman"/>
          <w:sz w:val="24"/>
          <w:szCs w:val="24"/>
        </w:rPr>
        <w:t xml:space="preserve"> and </w:t>
      </w:r>
      <w:r w:rsidRPr="00F8428A">
        <w:rPr>
          <w:rFonts w:ascii="Times New Roman" w:eastAsia="Times New Roman" w:hAnsi="Times New Roman" w:cs="Times New Roman"/>
          <w:i/>
          <w:sz w:val="24"/>
          <w:szCs w:val="24"/>
        </w:rPr>
        <w:t>Emile ou De l’éducation</w:t>
      </w:r>
      <w:r>
        <w:rPr>
          <w:rFonts w:ascii="Times New Roman" w:eastAsia="Times New Roman" w:hAnsi="Times New Roman" w:cs="Times New Roman"/>
          <w:i/>
          <w:sz w:val="24"/>
          <w:szCs w:val="24"/>
        </w:rPr>
        <w:t xml:space="preserve"> </w:t>
      </w:r>
      <w:r w:rsidRPr="00F8428A">
        <w:rPr>
          <w:rFonts w:ascii="Times New Roman" w:eastAsia="Times New Roman" w:hAnsi="Times New Roman" w:cs="Times New Roman"/>
          <w:sz w:val="24"/>
          <w:szCs w:val="24"/>
        </w:rPr>
        <w:t>(1762)</w:t>
      </w:r>
      <w:r w:rsidRPr="002E7D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other huge successes of the 18</w:t>
      </w:r>
      <w:r w:rsidRPr="00F8428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w:t>
      </w:r>
      <w:r w:rsidRPr="006C73A9">
        <w:rPr>
          <w:rFonts w:ascii="Times New Roman" w:eastAsia="Times New Roman" w:hAnsi="Times New Roman" w:cs="Times New Roman"/>
          <w:sz w:val="24"/>
          <w:szCs w:val="24"/>
        </w:rPr>
        <w:t xml:space="preserve"> people live a simple </w:t>
      </w:r>
      <w:r>
        <w:rPr>
          <w:rFonts w:ascii="Times New Roman" w:eastAsia="Times New Roman" w:hAnsi="Times New Roman" w:cs="Times New Roman"/>
          <w:sz w:val="24"/>
          <w:szCs w:val="24"/>
        </w:rPr>
        <w:t xml:space="preserve">and better </w:t>
      </w:r>
      <w:r w:rsidRPr="006C73A9">
        <w:rPr>
          <w:rFonts w:ascii="Times New Roman" w:eastAsia="Times New Roman" w:hAnsi="Times New Roman" w:cs="Times New Roman"/>
          <w:sz w:val="24"/>
          <w:szCs w:val="24"/>
        </w:rPr>
        <w:t xml:space="preserve">life </w:t>
      </w:r>
      <w:r>
        <w:rPr>
          <w:rFonts w:ascii="Times New Roman" w:eastAsia="Times New Roman" w:hAnsi="Times New Roman" w:cs="Times New Roman"/>
          <w:sz w:val="24"/>
          <w:szCs w:val="24"/>
        </w:rPr>
        <w:t>in the countryside</w:t>
      </w:r>
      <w:r w:rsidRPr="006C73A9">
        <w:rPr>
          <w:rFonts w:ascii="Times New Roman" w:eastAsia="Times New Roman" w:hAnsi="Times New Roman" w:cs="Times New Roman"/>
          <w:sz w:val="24"/>
          <w:szCs w:val="24"/>
        </w:rPr>
        <w:t>, far from the accumulated wealth and vice of urban life</w:t>
      </w:r>
      <w:r w:rsidR="009D354B">
        <w:rPr>
          <w:rFonts w:ascii="Times New Roman" w:eastAsia="Times New Roman" w:hAnsi="Times New Roman" w:cs="Times New Roman"/>
          <w:sz w:val="24"/>
          <w:szCs w:val="24"/>
        </w:rPr>
        <w:t xml:space="preserve">: “having always lived a uniform and simple life, I have kept in my spirit all the clarity of primitive lights. The world’s maxims hadn’t darkened them, and my poverty was moving away the temptations that dictate the sophisms of vice” (Rousseau. </w:t>
      </w:r>
      <w:r w:rsidR="009D354B" w:rsidRPr="009858D9">
        <w:rPr>
          <w:rFonts w:ascii="Times New Roman" w:eastAsia="Times New Roman" w:hAnsi="Times New Roman" w:cs="Times New Roman"/>
          <w:i/>
          <w:sz w:val="24"/>
          <w:szCs w:val="24"/>
        </w:rPr>
        <w:t>L’Emile</w:t>
      </w:r>
      <w:r w:rsidR="009D354B">
        <w:rPr>
          <w:rFonts w:ascii="Times New Roman" w:eastAsia="Times New Roman" w:hAnsi="Times New Roman" w:cs="Times New Roman"/>
          <w:sz w:val="24"/>
          <w:szCs w:val="24"/>
        </w:rPr>
        <w:t xml:space="preserve"> 1762_23-29)</w:t>
      </w:r>
      <w:r w:rsidR="006646B5">
        <w:rPr>
          <w:rFonts w:ascii="Times New Roman" w:eastAsia="Times New Roman" w:hAnsi="Times New Roman" w:cs="Times New Roman"/>
          <w:sz w:val="24"/>
          <w:szCs w:val="24"/>
        </w:rPr>
        <w:t>.</w:t>
      </w:r>
    </w:p>
    <w:p w14:paraId="3FE0605B" w14:textId="77777777" w:rsidR="006A64D8" w:rsidRDefault="003D59C9" w:rsidP="00043E26">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Yet a</w:t>
      </w:r>
      <w:r w:rsidR="006A64D8">
        <w:rPr>
          <w:rFonts w:ascii="Times New Roman" w:eastAsia="Times New Roman" w:hAnsi="Times New Roman" w:cs="Times New Roman"/>
          <w:sz w:val="24"/>
          <w:szCs w:val="24"/>
        </w:rPr>
        <w:t xml:space="preserve">s in Britain, </w:t>
      </w:r>
      <w:r>
        <w:rPr>
          <w:rFonts w:ascii="Times New Roman" w:eastAsia="Times New Roman" w:hAnsi="Times New Roman" w:cs="Times New Roman"/>
          <w:sz w:val="24"/>
          <w:szCs w:val="24"/>
        </w:rPr>
        <w:t xml:space="preserve">very little attention is paid by French writers to the societal detriments of poverty and need for poor laws to create work-oriented skills. French </w:t>
      </w:r>
      <w:r w:rsidR="006A64D8">
        <w:rPr>
          <w:rFonts w:ascii="Times New Roman" w:eastAsia="Times New Roman" w:hAnsi="Times New Roman" w:cs="Times New Roman"/>
          <w:sz w:val="24"/>
          <w:szCs w:val="24"/>
        </w:rPr>
        <w:t xml:space="preserve">stories </w:t>
      </w:r>
      <w:r>
        <w:rPr>
          <w:rFonts w:ascii="Times New Roman" w:eastAsia="Times New Roman" w:hAnsi="Times New Roman" w:cs="Times New Roman"/>
          <w:sz w:val="24"/>
          <w:szCs w:val="24"/>
        </w:rPr>
        <w:t xml:space="preserve">stress that </w:t>
      </w:r>
      <w:r w:rsidR="006A64D8">
        <w:rPr>
          <w:rFonts w:ascii="Times New Roman" w:eastAsia="Times New Roman" w:hAnsi="Times New Roman" w:cs="Times New Roman"/>
          <w:sz w:val="24"/>
          <w:szCs w:val="24"/>
        </w:rPr>
        <w:t>moral education rather than poor relief is necessary to individual salvation</w:t>
      </w:r>
      <w:r>
        <w:rPr>
          <w:rFonts w:ascii="Times New Roman" w:eastAsia="Times New Roman" w:hAnsi="Times New Roman" w:cs="Times New Roman"/>
          <w:sz w:val="24"/>
          <w:szCs w:val="24"/>
        </w:rPr>
        <w:t xml:space="preserve"> that keeps individuals from slipping into poverty</w:t>
      </w:r>
      <w:r w:rsidR="006A64D8">
        <w:rPr>
          <w:rFonts w:ascii="Times New Roman" w:eastAsia="Times New Roman" w:hAnsi="Times New Roman" w:cs="Times New Roman"/>
          <w:sz w:val="24"/>
          <w:szCs w:val="24"/>
        </w:rPr>
        <w:t xml:space="preserve">. </w:t>
      </w:r>
      <w:r w:rsidR="00043E26">
        <w:rPr>
          <w:rFonts w:ascii="Times New Roman" w:eastAsia="Times New Roman" w:hAnsi="Times New Roman" w:cs="Times New Roman"/>
          <w:sz w:val="24"/>
          <w:szCs w:val="24"/>
        </w:rPr>
        <w:t xml:space="preserve">For example, in both </w:t>
      </w:r>
      <w:r w:rsidR="00043E26" w:rsidRPr="00182FBE">
        <w:rPr>
          <w:rFonts w:ascii="Times New Roman" w:eastAsia="Times New Roman" w:hAnsi="Times New Roman" w:cs="Times New Roman"/>
          <w:i/>
          <w:sz w:val="24"/>
          <w:szCs w:val="24"/>
        </w:rPr>
        <w:t>Histoire de Manon Lescaut et du chevalier De</w:t>
      </w:r>
      <w:r w:rsidR="00043E26">
        <w:rPr>
          <w:rFonts w:ascii="Times New Roman" w:eastAsia="Times New Roman" w:hAnsi="Times New Roman" w:cs="Times New Roman"/>
          <w:i/>
          <w:sz w:val="24"/>
          <w:szCs w:val="24"/>
        </w:rPr>
        <w:t>s</w:t>
      </w:r>
      <w:r w:rsidR="00043E26" w:rsidRPr="00182FBE">
        <w:rPr>
          <w:rFonts w:ascii="Times New Roman" w:eastAsia="Times New Roman" w:hAnsi="Times New Roman" w:cs="Times New Roman"/>
          <w:i/>
          <w:sz w:val="24"/>
          <w:szCs w:val="24"/>
        </w:rPr>
        <w:t>grieux</w:t>
      </w:r>
      <w:r w:rsidR="00043E26">
        <w:rPr>
          <w:rFonts w:ascii="Times New Roman" w:eastAsia="Times New Roman" w:hAnsi="Times New Roman" w:cs="Times New Roman"/>
          <w:sz w:val="24"/>
          <w:szCs w:val="24"/>
        </w:rPr>
        <w:t xml:space="preserve"> (1731) by priest Prévost and </w:t>
      </w:r>
      <w:r w:rsidR="00043E26" w:rsidRPr="00182FBE">
        <w:rPr>
          <w:rFonts w:ascii="Times New Roman" w:eastAsia="Times New Roman" w:hAnsi="Times New Roman" w:cs="Times New Roman"/>
          <w:i/>
          <w:sz w:val="24"/>
          <w:szCs w:val="24"/>
        </w:rPr>
        <w:t>Le paysan et la paysanne pervertis</w:t>
      </w:r>
      <w:r w:rsidR="00043E26">
        <w:rPr>
          <w:rFonts w:ascii="Times New Roman" w:eastAsia="Times New Roman" w:hAnsi="Times New Roman" w:cs="Times New Roman"/>
          <w:sz w:val="24"/>
          <w:szCs w:val="24"/>
        </w:rPr>
        <w:t xml:space="preserve"> (1776) by Restif de la Bretonne, young men fall subject to poverty due to corrupt lives in Paris.</w:t>
      </w:r>
    </w:p>
    <w:p w14:paraId="1DDD5EC6" w14:textId="77777777" w:rsidR="006A64D8" w:rsidRDefault="006A64D8" w:rsidP="006A64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Thus during the enlightenment period, writers in Britain and Denmark condemn people (especially young men) who bring charity upon themselves. Yet, British writers seek expansion of social protections out of charity and pity for abused women, whereas Danish writers urge poverty reduction to improve the economy and the collective social good. French writers are less judgmental about the poor, whom they associate with the innocent in the state of nature</w:t>
      </w:r>
      <w:r w:rsidR="00043E26">
        <w:rPr>
          <w:rFonts w:ascii="Times New Roman" w:hAnsi="Times New Roman" w:cs="Times New Roman"/>
          <w:sz w:val="24"/>
          <w:szCs w:val="24"/>
        </w:rPr>
        <w:t>, yet they recognize how moral corruption can lead to poverty</w:t>
      </w:r>
      <w:r>
        <w:rPr>
          <w:rFonts w:ascii="Times New Roman" w:hAnsi="Times New Roman" w:cs="Times New Roman"/>
          <w:sz w:val="24"/>
          <w:szCs w:val="24"/>
        </w:rPr>
        <w:t>.</w:t>
      </w:r>
    </w:p>
    <w:p w14:paraId="508991FE" w14:textId="77777777" w:rsidR="006A64D8" w:rsidRPr="006A4094" w:rsidRDefault="006A64D8" w:rsidP="006A64D8">
      <w:pPr>
        <w:spacing w:after="0" w:line="480" w:lineRule="auto"/>
        <w:ind w:firstLine="720"/>
        <w:rPr>
          <w:rFonts w:ascii="Times New Roman" w:hAnsi="Times New Roman" w:cs="Times New Roman"/>
          <w:sz w:val="24"/>
          <w:szCs w:val="24"/>
        </w:rPr>
      </w:pPr>
    </w:p>
    <w:p w14:paraId="48B2A2BA" w14:textId="77777777" w:rsidR="006A64D8" w:rsidRDefault="006A64D8" w:rsidP="006A64D8">
      <w:pPr>
        <w:spacing w:after="0" w:line="480" w:lineRule="auto"/>
        <w:rPr>
          <w:rFonts w:ascii="Times New Roman" w:hAnsi="Times New Roman" w:cs="Times New Roman"/>
          <w:b/>
          <w:sz w:val="24"/>
          <w:szCs w:val="24"/>
        </w:rPr>
      </w:pPr>
      <w:r w:rsidRPr="006A4094">
        <w:rPr>
          <w:rFonts w:ascii="Times New Roman" w:hAnsi="Times New Roman" w:cs="Times New Roman"/>
          <w:b/>
          <w:sz w:val="24"/>
          <w:szCs w:val="24"/>
        </w:rPr>
        <w:t xml:space="preserve">AGE OF LIBERALISM AND MID-NINETEENTH-CENTURY REFORMS </w:t>
      </w:r>
    </w:p>
    <w:p w14:paraId="0819912A" w14:textId="3A240E70" w:rsidR="006A64D8" w:rsidRPr="00072CD0" w:rsidRDefault="006A64D8" w:rsidP="00072CD0">
      <w:pPr>
        <w:spacing w:after="0" w:line="480" w:lineRule="auto"/>
        <w:ind w:firstLine="708"/>
        <w:rPr>
          <w:rFonts w:ascii="Times New Roman" w:hAnsi="Times New Roman" w:cs="Times New Roman"/>
          <w:sz w:val="24"/>
          <w:szCs w:val="24"/>
        </w:rPr>
      </w:pPr>
      <w:r w:rsidRPr="00182FBE">
        <w:rPr>
          <w:rFonts w:ascii="Times New Roman" w:hAnsi="Times New Roman" w:cs="Times New Roman"/>
          <w:sz w:val="24"/>
          <w:szCs w:val="24"/>
        </w:rPr>
        <w:t xml:space="preserve">If </w:t>
      </w:r>
      <w:r>
        <w:rPr>
          <w:rFonts w:ascii="Times New Roman" w:hAnsi="Times New Roman" w:cs="Times New Roman"/>
          <w:sz w:val="24"/>
          <w:szCs w:val="24"/>
        </w:rPr>
        <w:t xml:space="preserve">the enlightenment marks a period of growing support for poor relief, the mid-nineteenth century is a time of </w:t>
      </w:r>
      <w:r w:rsidR="00072CD0">
        <w:rPr>
          <w:rFonts w:ascii="Times New Roman" w:hAnsi="Times New Roman" w:cs="Times New Roman"/>
          <w:sz w:val="24"/>
          <w:szCs w:val="24"/>
        </w:rPr>
        <w:t xml:space="preserve">both growing poverty – associated with the </w:t>
      </w:r>
      <w:r w:rsidR="00072CD0" w:rsidRPr="006A4094">
        <w:rPr>
          <w:rFonts w:ascii="Times New Roman" w:hAnsi="Times New Roman" w:cs="Times New Roman"/>
          <w:sz w:val="24"/>
          <w:szCs w:val="24"/>
        </w:rPr>
        <w:t xml:space="preserve">enclosure movement, </w:t>
      </w:r>
      <w:r w:rsidR="00072CD0">
        <w:rPr>
          <w:rFonts w:ascii="Times New Roman" w:hAnsi="Times New Roman" w:cs="Times New Roman"/>
          <w:sz w:val="24"/>
          <w:szCs w:val="24"/>
        </w:rPr>
        <w:lastRenderedPageBreak/>
        <w:t xml:space="preserve">industrialization, and urbanization – and </w:t>
      </w:r>
      <w:r>
        <w:rPr>
          <w:rFonts w:ascii="Times New Roman" w:hAnsi="Times New Roman" w:cs="Times New Roman"/>
          <w:sz w:val="24"/>
          <w:szCs w:val="24"/>
        </w:rPr>
        <w:t xml:space="preserve">social retrenchment, due to </w:t>
      </w:r>
      <w:r w:rsidR="00072CD0">
        <w:rPr>
          <w:rFonts w:ascii="Times New Roman" w:hAnsi="Times New Roman" w:cs="Times New Roman"/>
          <w:sz w:val="24"/>
          <w:szCs w:val="24"/>
        </w:rPr>
        <w:t xml:space="preserve">post-Napoleonic war </w:t>
      </w:r>
      <w:r>
        <w:rPr>
          <w:rFonts w:ascii="Times New Roman" w:hAnsi="Times New Roman" w:cs="Times New Roman"/>
          <w:sz w:val="24"/>
          <w:szCs w:val="24"/>
        </w:rPr>
        <w:t xml:space="preserve">decline, social upheaval, and the popularity of political and economic liberalism. Although continuing to make distinctions between the deserving and undeserving poor, all three countries scale back outdoor relief in favor of punitive workhouse model. Yet the countries diverge in that Britain implements a most punitive agenda; Denmark expands social rights even while punishing those who go into workhouses; and France continues </w:t>
      </w:r>
      <w:r w:rsidR="009858D9">
        <w:rPr>
          <w:rFonts w:ascii="Times New Roman" w:hAnsi="Times New Roman" w:cs="Times New Roman"/>
          <w:sz w:val="24"/>
          <w:szCs w:val="24"/>
        </w:rPr>
        <w:t xml:space="preserve">largely to rely on </w:t>
      </w:r>
      <w:r>
        <w:rPr>
          <w:rFonts w:ascii="Times New Roman" w:hAnsi="Times New Roman" w:cs="Times New Roman"/>
          <w:sz w:val="24"/>
          <w:szCs w:val="24"/>
        </w:rPr>
        <w:t xml:space="preserve">private, charitable assistance.  </w:t>
      </w:r>
    </w:p>
    <w:p w14:paraId="7E0CD3A6" w14:textId="67DC0D38" w:rsidR="00D84527" w:rsidRDefault="00072CD0" w:rsidP="006A64D8">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In Britain, </w:t>
      </w:r>
      <w:r w:rsidR="00D84527">
        <w:rPr>
          <w:rFonts w:ascii="Times New Roman" w:hAnsi="Times New Roman" w:cs="Times New Roman"/>
          <w:sz w:val="24"/>
          <w:szCs w:val="24"/>
        </w:rPr>
        <w:t>t</w:t>
      </w:r>
      <w:r w:rsidR="00D84527">
        <w:rPr>
          <w:rFonts w:ascii="Times New Roman" w:hAnsi="Times New Roman" w:cs="Times New Roman"/>
          <w:color w:val="000000"/>
          <w:sz w:val="24"/>
          <w:szCs w:val="24"/>
        </w:rPr>
        <w:t>he industrial revolution came to be perceived as an inexorable force of progress and poverty is attributed to the disorganization and culture of poverty among the working class</w:t>
      </w:r>
      <w:r w:rsidR="00D84527" w:rsidRPr="00C043FF">
        <w:rPr>
          <w:rFonts w:ascii="Times New Roman" w:hAnsi="Times New Roman" w:cs="Times New Roman"/>
          <w:color w:val="000000"/>
          <w:sz w:val="24"/>
          <w:szCs w:val="24"/>
        </w:rPr>
        <w:t xml:space="preserve"> (Armstrong, 1986, 642</w:t>
      </w:r>
      <w:r w:rsidR="00D84527">
        <w:rPr>
          <w:rFonts w:ascii="Times New Roman" w:hAnsi="Times New Roman" w:cs="Times New Roman"/>
          <w:color w:val="000000"/>
          <w:sz w:val="24"/>
          <w:szCs w:val="24"/>
        </w:rPr>
        <w:t>-3; Harold Perkin, 1969, 270</w:t>
      </w:r>
      <w:r w:rsidR="00D84527" w:rsidRPr="00C043FF">
        <w:rPr>
          <w:rFonts w:ascii="Times New Roman" w:hAnsi="Times New Roman" w:cs="Times New Roman"/>
          <w:color w:val="000000"/>
          <w:sz w:val="24"/>
          <w:szCs w:val="24"/>
        </w:rPr>
        <w:t xml:space="preserve">). </w:t>
      </w:r>
      <w:r w:rsidR="00D84527">
        <w:rPr>
          <w:rFonts w:ascii="Times New Roman" w:hAnsi="Times New Roman" w:cs="Times New Roman"/>
          <w:color w:val="000000"/>
          <w:sz w:val="24"/>
          <w:szCs w:val="24"/>
        </w:rPr>
        <w:t xml:space="preserve">James Kay-Shuttleworth of the Poor Law Commission sought to inspire philanthropy grounded in charity that would simultaneously sustain class distinctions and eradicate some of the worst abuses of poverty. As part of the charitable relationship, lower class individuals should develop character as to be worthy of charity (Goodlad 2001, 593-5). </w:t>
      </w:r>
    </w:p>
    <w:p w14:paraId="57E2B8B2" w14:textId="38FDD862" w:rsidR="006A64D8" w:rsidRPr="006A4094" w:rsidRDefault="0015041A" w:rsidP="006A64D8">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The </w:t>
      </w:r>
      <w:r w:rsidR="00E30506" w:rsidRPr="006A4094">
        <w:rPr>
          <w:rFonts w:ascii="Times New Roman" w:hAnsi="Times New Roman" w:cs="Times New Roman"/>
          <w:sz w:val="24"/>
          <w:szCs w:val="24"/>
        </w:rPr>
        <w:t xml:space="preserve">Poor Law Commission report </w:t>
      </w:r>
      <w:r w:rsidR="00E30506">
        <w:rPr>
          <w:rFonts w:ascii="Times New Roman" w:hAnsi="Times New Roman" w:cs="Times New Roman"/>
          <w:sz w:val="24"/>
          <w:szCs w:val="24"/>
        </w:rPr>
        <w:t xml:space="preserve">in advance of </w:t>
      </w:r>
      <w:r w:rsidR="00E30506" w:rsidRPr="006A4094">
        <w:rPr>
          <w:rFonts w:ascii="Times New Roman" w:hAnsi="Times New Roman" w:cs="Times New Roman"/>
          <w:sz w:val="24"/>
          <w:szCs w:val="24"/>
        </w:rPr>
        <w:t>the 1834 Poor Law Amendment Act</w:t>
      </w:r>
      <w:r w:rsidR="00E30506">
        <w:rPr>
          <w:rFonts w:ascii="Times New Roman" w:hAnsi="Times New Roman" w:cs="Times New Roman"/>
          <w:sz w:val="24"/>
          <w:szCs w:val="24"/>
        </w:rPr>
        <w:t xml:space="preserve"> </w:t>
      </w:r>
      <w:r w:rsidR="00934227">
        <w:rPr>
          <w:rFonts w:ascii="Times New Roman" w:hAnsi="Times New Roman" w:cs="Times New Roman"/>
          <w:sz w:val="24"/>
          <w:szCs w:val="24"/>
        </w:rPr>
        <w:t>called</w:t>
      </w:r>
      <w:r w:rsidR="00E30506">
        <w:rPr>
          <w:rFonts w:ascii="Times New Roman" w:hAnsi="Times New Roman" w:cs="Times New Roman"/>
          <w:sz w:val="24"/>
          <w:szCs w:val="24"/>
        </w:rPr>
        <w:t xml:space="preserve"> for a uniform, </w:t>
      </w:r>
      <w:r w:rsidR="00E30506" w:rsidRPr="006A4094">
        <w:rPr>
          <w:rFonts w:ascii="Times New Roman" w:hAnsi="Times New Roman" w:cs="Times New Roman"/>
          <w:sz w:val="24"/>
          <w:szCs w:val="24"/>
        </w:rPr>
        <w:t xml:space="preserve">national </w:t>
      </w:r>
      <w:r w:rsidR="00E30506">
        <w:rPr>
          <w:rFonts w:ascii="Times New Roman" w:hAnsi="Times New Roman" w:cs="Times New Roman"/>
          <w:sz w:val="24"/>
          <w:szCs w:val="24"/>
        </w:rPr>
        <w:t xml:space="preserve">welfare </w:t>
      </w:r>
      <w:r w:rsidR="00E30506" w:rsidRPr="006A4094">
        <w:rPr>
          <w:rFonts w:ascii="Times New Roman" w:hAnsi="Times New Roman" w:cs="Times New Roman"/>
          <w:sz w:val="24"/>
          <w:szCs w:val="24"/>
        </w:rPr>
        <w:t>system, less generous benefits for the poor and a punitive workhouse system (Webb and Webb, The English Poor Laws, loc 359). The new poor law end</w:t>
      </w:r>
      <w:r w:rsidR="00934227">
        <w:rPr>
          <w:rFonts w:ascii="Times New Roman" w:hAnsi="Times New Roman" w:cs="Times New Roman"/>
          <w:sz w:val="24"/>
          <w:szCs w:val="24"/>
        </w:rPr>
        <w:t>ed</w:t>
      </w:r>
      <w:r w:rsidR="00E30506" w:rsidRPr="006A4094">
        <w:rPr>
          <w:rFonts w:ascii="Times New Roman" w:hAnsi="Times New Roman" w:cs="Times New Roman"/>
          <w:sz w:val="24"/>
          <w:szCs w:val="24"/>
        </w:rPr>
        <w:t xml:space="preserve"> outdoor relief for able-bodied males and ma</w:t>
      </w:r>
      <w:r w:rsidR="00877547">
        <w:rPr>
          <w:rFonts w:ascii="Times New Roman" w:hAnsi="Times New Roman" w:cs="Times New Roman"/>
          <w:sz w:val="24"/>
          <w:szCs w:val="24"/>
        </w:rPr>
        <w:t>d</w:t>
      </w:r>
      <w:r w:rsidR="00E30506" w:rsidRPr="006A4094">
        <w:rPr>
          <w:rFonts w:ascii="Times New Roman" w:hAnsi="Times New Roman" w:cs="Times New Roman"/>
          <w:sz w:val="24"/>
          <w:szCs w:val="24"/>
        </w:rPr>
        <w:t>e indoor relief truly intolerable</w:t>
      </w:r>
      <w:r w:rsidR="001A6963">
        <w:rPr>
          <w:rFonts w:ascii="Times New Roman" w:hAnsi="Times New Roman" w:cs="Times New Roman"/>
          <w:sz w:val="24"/>
          <w:szCs w:val="24"/>
        </w:rPr>
        <w:t xml:space="preserve"> to reinforce that work is a better option than aid</w:t>
      </w:r>
      <w:r w:rsidR="00E30506" w:rsidRPr="006A4094">
        <w:rPr>
          <w:rFonts w:ascii="Times New Roman" w:hAnsi="Times New Roman" w:cs="Times New Roman"/>
          <w:sz w:val="24"/>
          <w:szCs w:val="24"/>
        </w:rPr>
        <w:t xml:space="preserve"> (Briggs 234; Daly 1994). </w:t>
      </w:r>
      <w:r w:rsidR="006A64D8" w:rsidRPr="006A4094">
        <w:rPr>
          <w:rFonts w:ascii="Times New Roman" w:hAnsi="Times New Roman" w:cs="Times New Roman"/>
          <w:sz w:val="24"/>
          <w:szCs w:val="24"/>
        </w:rPr>
        <w:t xml:space="preserve">Yet even while </w:t>
      </w:r>
      <w:r w:rsidR="00E30506">
        <w:rPr>
          <w:rFonts w:ascii="Times New Roman" w:hAnsi="Times New Roman" w:cs="Times New Roman"/>
          <w:sz w:val="24"/>
          <w:szCs w:val="24"/>
        </w:rPr>
        <w:t xml:space="preserve">legislation </w:t>
      </w:r>
      <w:r w:rsidR="006A64D8">
        <w:rPr>
          <w:rFonts w:ascii="Times New Roman" w:hAnsi="Times New Roman" w:cs="Times New Roman"/>
          <w:sz w:val="24"/>
          <w:szCs w:val="24"/>
        </w:rPr>
        <w:t>scale</w:t>
      </w:r>
      <w:r w:rsidR="00934227">
        <w:rPr>
          <w:rFonts w:ascii="Times New Roman" w:hAnsi="Times New Roman" w:cs="Times New Roman"/>
          <w:sz w:val="24"/>
          <w:szCs w:val="24"/>
        </w:rPr>
        <w:t>d</w:t>
      </w:r>
      <w:r w:rsidR="006A64D8">
        <w:rPr>
          <w:rFonts w:ascii="Times New Roman" w:hAnsi="Times New Roman" w:cs="Times New Roman"/>
          <w:sz w:val="24"/>
          <w:szCs w:val="24"/>
        </w:rPr>
        <w:t xml:space="preserve"> back </w:t>
      </w:r>
      <w:r w:rsidR="006A64D8" w:rsidRPr="006A4094">
        <w:rPr>
          <w:rFonts w:ascii="Times New Roman" w:hAnsi="Times New Roman" w:cs="Times New Roman"/>
          <w:sz w:val="24"/>
          <w:szCs w:val="24"/>
        </w:rPr>
        <w:t xml:space="preserve">support for </w:t>
      </w:r>
      <w:r w:rsidR="00E30506">
        <w:rPr>
          <w:rFonts w:ascii="Times New Roman" w:hAnsi="Times New Roman" w:cs="Times New Roman"/>
          <w:sz w:val="24"/>
          <w:szCs w:val="24"/>
        </w:rPr>
        <w:t>poor workers, Parliament enact</w:t>
      </w:r>
      <w:r w:rsidR="00934227">
        <w:rPr>
          <w:rFonts w:ascii="Times New Roman" w:hAnsi="Times New Roman" w:cs="Times New Roman"/>
          <w:sz w:val="24"/>
          <w:szCs w:val="24"/>
        </w:rPr>
        <w:t>ed</w:t>
      </w:r>
      <w:r w:rsidR="00E30506">
        <w:rPr>
          <w:rFonts w:ascii="Times New Roman" w:hAnsi="Times New Roman" w:cs="Times New Roman"/>
          <w:sz w:val="24"/>
          <w:szCs w:val="24"/>
        </w:rPr>
        <w:t xml:space="preserve"> early child labor laws with the Factory Act of 1833 and the Mines Act of 1842</w:t>
      </w:r>
      <w:r w:rsidR="00934227">
        <w:rPr>
          <w:rFonts w:ascii="Times New Roman" w:hAnsi="Times New Roman" w:cs="Times New Roman"/>
          <w:sz w:val="24"/>
          <w:szCs w:val="24"/>
        </w:rPr>
        <w:t>.</w:t>
      </w:r>
      <w:r w:rsidR="00E30506">
        <w:rPr>
          <w:rFonts w:ascii="Times New Roman" w:hAnsi="Times New Roman" w:cs="Times New Roman"/>
          <w:sz w:val="24"/>
          <w:szCs w:val="24"/>
        </w:rPr>
        <w:t xml:space="preserve"> </w:t>
      </w:r>
      <w:r w:rsidR="006A64D8" w:rsidRPr="006A4094">
        <w:rPr>
          <w:rFonts w:ascii="Times New Roman" w:hAnsi="Times New Roman" w:cs="Times New Roman"/>
          <w:sz w:val="24"/>
          <w:szCs w:val="24"/>
        </w:rPr>
        <w:t>Thus the reforms of th</w:t>
      </w:r>
      <w:r w:rsidR="00934227">
        <w:rPr>
          <w:rFonts w:ascii="Times New Roman" w:hAnsi="Times New Roman" w:cs="Times New Roman"/>
          <w:sz w:val="24"/>
          <w:szCs w:val="24"/>
        </w:rPr>
        <w:t>e</w:t>
      </w:r>
      <w:r w:rsidR="006A64D8" w:rsidRPr="006A4094">
        <w:rPr>
          <w:rFonts w:ascii="Times New Roman" w:hAnsi="Times New Roman" w:cs="Times New Roman"/>
          <w:sz w:val="24"/>
          <w:szCs w:val="24"/>
        </w:rPr>
        <w:t xml:space="preserve"> period </w:t>
      </w:r>
      <w:r w:rsidR="00934227">
        <w:rPr>
          <w:rFonts w:ascii="Times New Roman" w:hAnsi="Times New Roman" w:cs="Times New Roman"/>
          <w:sz w:val="24"/>
          <w:szCs w:val="24"/>
        </w:rPr>
        <w:t>were slightly askew:</w:t>
      </w:r>
      <w:r w:rsidR="006A64D8" w:rsidRPr="006A4094">
        <w:rPr>
          <w:rFonts w:ascii="Times New Roman" w:hAnsi="Times New Roman" w:cs="Times New Roman"/>
          <w:sz w:val="24"/>
          <w:szCs w:val="24"/>
        </w:rPr>
        <w:t xml:space="preserve"> legislation end</w:t>
      </w:r>
      <w:r w:rsidR="00934227">
        <w:rPr>
          <w:rFonts w:ascii="Times New Roman" w:hAnsi="Times New Roman" w:cs="Times New Roman"/>
          <w:sz w:val="24"/>
          <w:szCs w:val="24"/>
        </w:rPr>
        <w:t>ed</w:t>
      </w:r>
      <w:r w:rsidR="006A64D8" w:rsidRPr="006A4094">
        <w:rPr>
          <w:rFonts w:ascii="Times New Roman" w:hAnsi="Times New Roman" w:cs="Times New Roman"/>
          <w:sz w:val="24"/>
          <w:szCs w:val="24"/>
        </w:rPr>
        <w:t xml:space="preserve"> outside support for the able-bodied but also regulate</w:t>
      </w:r>
      <w:r w:rsidR="00934227">
        <w:rPr>
          <w:rFonts w:ascii="Times New Roman" w:hAnsi="Times New Roman" w:cs="Times New Roman"/>
          <w:sz w:val="24"/>
          <w:szCs w:val="24"/>
        </w:rPr>
        <w:t>d</w:t>
      </w:r>
      <w:r w:rsidR="006A64D8" w:rsidRPr="006A4094">
        <w:rPr>
          <w:rFonts w:ascii="Times New Roman" w:hAnsi="Times New Roman" w:cs="Times New Roman"/>
          <w:sz w:val="24"/>
          <w:szCs w:val="24"/>
        </w:rPr>
        <w:t xml:space="preserve"> child labor. </w:t>
      </w:r>
    </w:p>
    <w:p w14:paraId="2FD46699" w14:textId="61B3EDD5" w:rsidR="006A64D8" w:rsidRPr="006A4094" w:rsidRDefault="00E30506" w:rsidP="006A64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Fiction writers are influenced by p</w:t>
      </w:r>
      <w:r w:rsidR="006A64D8" w:rsidRPr="006A4094">
        <w:rPr>
          <w:rFonts w:ascii="Times New Roman" w:hAnsi="Times New Roman" w:cs="Times New Roman"/>
          <w:sz w:val="24"/>
          <w:szCs w:val="24"/>
        </w:rPr>
        <w:t>olitical and economic liberalism</w:t>
      </w:r>
      <w:r>
        <w:rPr>
          <w:rFonts w:ascii="Times New Roman" w:hAnsi="Times New Roman" w:cs="Times New Roman"/>
          <w:sz w:val="24"/>
          <w:szCs w:val="24"/>
        </w:rPr>
        <w:t xml:space="preserve">, and by the political economists of </w:t>
      </w:r>
      <w:r w:rsidR="006A64D8" w:rsidRPr="006A4094">
        <w:rPr>
          <w:rFonts w:ascii="Times New Roman" w:hAnsi="Times New Roman" w:cs="Times New Roman"/>
          <w:sz w:val="24"/>
          <w:szCs w:val="24"/>
        </w:rPr>
        <w:t>the age</w:t>
      </w:r>
      <w:r>
        <w:rPr>
          <w:rFonts w:ascii="Times New Roman" w:hAnsi="Times New Roman" w:cs="Times New Roman"/>
          <w:sz w:val="24"/>
          <w:szCs w:val="24"/>
        </w:rPr>
        <w:t>, who fear</w:t>
      </w:r>
      <w:r w:rsidR="006A64D8">
        <w:rPr>
          <w:rFonts w:ascii="Times New Roman" w:hAnsi="Times New Roman" w:cs="Times New Roman"/>
          <w:sz w:val="24"/>
          <w:szCs w:val="24"/>
        </w:rPr>
        <w:t xml:space="preserve"> </w:t>
      </w:r>
      <w:r w:rsidR="006A64D8" w:rsidRPr="006A4094">
        <w:rPr>
          <w:rFonts w:ascii="Times New Roman" w:hAnsi="Times New Roman" w:cs="Times New Roman"/>
          <w:sz w:val="24"/>
          <w:szCs w:val="24"/>
        </w:rPr>
        <w:t xml:space="preserve">population growth </w:t>
      </w:r>
      <w:r>
        <w:rPr>
          <w:rFonts w:ascii="Times New Roman" w:hAnsi="Times New Roman" w:cs="Times New Roman"/>
          <w:sz w:val="24"/>
          <w:szCs w:val="24"/>
        </w:rPr>
        <w:t>among the poor</w:t>
      </w:r>
      <w:r w:rsidR="006A64D8" w:rsidRPr="006A4094">
        <w:rPr>
          <w:rFonts w:ascii="Times New Roman" w:hAnsi="Times New Roman" w:cs="Times New Roman"/>
          <w:sz w:val="24"/>
          <w:szCs w:val="24"/>
        </w:rPr>
        <w:t xml:space="preserve"> (Robinson 2002, 155-7). Malthus</w:t>
      </w:r>
      <w:r>
        <w:rPr>
          <w:rFonts w:ascii="Times New Roman" w:hAnsi="Times New Roman" w:cs="Times New Roman"/>
          <w:sz w:val="24"/>
          <w:szCs w:val="24"/>
        </w:rPr>
        <w:t xml:space="preserve"> argues that </w:t>
      </w:r>
      <w:r w:rsidR="006A64D8" w:rsidRPr="006A4094">
        <w:rPr>
          <w:rFonts w:ascii="Times New Roman" w:hAnsi="Times New Roman" w:cs="Times New Roman"/>
          <w:sz w:val="24"/>
          <w:szCs w:val="24"/>
        </w:rPr>
        <w:t xml:space="preserve">social aid </w:t>
      </w:r>
      <w:r>
        <w:rPr>
          <w:rFonts w:ascii="Times New Roman" w:hAnsi="Times New Roman" w:cs="Times New Roman"/>
          <w:sz w:val="24"/>
          <w:szCs w:val="24"/>
        </w:rPr>
        <w:t xml:space="preserve">(and particularly the detested Speenhamland system) </w:t>
      </w:r>
      <w:r w:rsidR="006A64D8" w:rsidRPr="006A4094">
        <w:rPr>
          <w:rFonts w:ascii="Times New Roman" w:hAnsi="Times New Roman" w:cs="Times New Roman"/>
          <w:sz w:val="24"/>
          <w:szCs w:val="24"/>
        </w:rPr>
        <w:t>inspire</w:t>
      </w:r>
      <w:r w:rsidR="006A64D8">
        <w:rPr>
          <w:rFonts w:ascii="Times New Roman" w:hAnsi="Times New Roman" w:cs="Times New Roman"/>
          <w:sz w:val="24"/>
          <w:szCs w:val="24"/>
        </w:rPr>
        <w:t>s</w:t>
      </w:r>
      <w:r w:rsidR="006A64D8" w:rsidRPr="006A4094">
        <w:rPr>
          <w:rFonts w:ascii="Times New Roman" w:hAnsi="Times New Roman" w:cs="Times New Roman"/>
          <w:sz w:val="24"/>
          <w:szCs w:val="24"/>
        </w:rPr>
        <w:t xml:space="preserve"> the poor to have more children a</w:t>
      </w:r>
      <w:r>
        <w:rPr>
          <w:rFonts w:ascii="Times New Roman" w:hAnsi="Times New Roman" w:cs="Times New Roman"/>
          <w:sz w:val="24"/>
          <w:szCs w:val="24"/>
        </w:rPr>
        <w:t xml:space="preserve">nd live in squalor and poverty </w:t>
      </w:r>
      <w:r w:rsidR="006A64D8" w:rsidRPr="006A4094">
        <w:rPr>
          <w:rFonts w:ascii="Times New Roman" w:hAnsi="Times New Roman" w:cs="Times New Roman"/>
          <w:sz w:val="24"/>
          <w:szCs w:val="24"/>
        </w:rPr>
        <w:t>(Fishlow 1958, 46-50;</w:t>
      </w:r>
      <w:r w:rsidR="00E35948">
        <w:rPr>
          <w:rFonts w:ascii="Times New Roman" w:hAnsi="Times New Roman" w:cs="Times New Roman"/>
          <w:sz w:val="24"/>
          <w:szCs w:val="24"/>
        </w:rPr>
        <w:t xml:space="preserve"> Blaug 1963, 69</w:t>
      </w:r>
      <w:r w:rsidR="006A64D8" w:rsidRPr="006A4094">
        <w:rPr>
          <w:rFonts w:ascii="Times New Roman" w:hAnsi="Times New Roman" w:cs="Times New Roman"/>
          <w:sz w:val="24"/>
          <w:szCs w:val="24"/>
        </w:rPr>
        <w:t>). By 1834</w:t>
      </w:r>
      <w:r w:rsidR="006A64D8">
        <w:rPr>
          <w:rFonts w:ascii="Times New Roman" w:hAnsi="Times New Roman" w:cs="Times New Roman"/>
          <w:sz w:val="24"/>
          <w:szCs w:val="24"/>
        </w:rPr>
        <w:t>,</w:t>
      </w:r>
      <w:r w:rsidR="006A64D8" w:rsidRPr="006A4094">
        <w:rPr>
          <w:rFonts w:ascii="Times New Roman" w:hAnsi="Times New Roman" w:cs="Times New Roman"/>
          <w:sz w:val="24"/>
          <w:szCs w:val="24"/>
        </w:rPr>
        <w:t xml:space="preserve"> </w:t>
      </w:r>
      <w:r w:rsidR="006A64D8">
        <w:rPr>
          <w:rFonts w:ascii="Times New Roman" w:hAnsi="Times New Roman" w:cs="Times New Roman"/>
          <w:sz w:val="24"/>
          <w:szCs w:val="24"/>
        </w:rPr>
        <w:t>most</w:t>
      </w:r>
      <w:r w:rsidR="006A64D8" w:rsidRPr="006A4094">
        <w:rPr>
          <w:rFonts w:ascii="Times New Roman" w:hAnsi="Times New Roman" w:cs="Times New Roman"/>
          <w:sz w:val="24"/>
          <w:szCs w:val="24"/>
        </w:rPr>
        <w:t xml:space="preserve"> poor </w:t>
      </w:r>
      <w:r w:rsidR="006A64D8">
        <w:rPr>
          <w:rFonts w:ascii="Times New Roman" w:hAnsi="Times New Roman" w:cs="Times New Roman"/>
          <w:sz w:val="24"/>
          <w:szCs w:val="24"/>
        </w:rPr>
        <w:t>are</w:t>
      </w:r>
      <w:r w:rsidR="006A64D8" w:rsidRPr="006A4094">
        <w:rPr>
          <w:rFonts w:ascii="Times New Roman" w:hAnsi="Times New Roman" w:cs="Times New Roman"/>
          <w:sz w:val="24"/>
          <w:szCs w:val="24"/>
        </w:rPr>
        <w:t xml:space="preserve"> viewed as undeserving paupers (Lees</w:t>
      </w:r>
      <w:r w:rsidR="001E6298">
        <w:rPr>
          <w:rFonts w:ascii="Times New Roman" w:hAnsi="Times New Roman" w:cs="Times New Roman"/>
          <w:sz w:val="24"/>
          <w:szCs w:val="24"/>
        </w:rPr>
        <w:t xml:space="preserve"> 1998,</w:t>
      </w:r>
      <w:r w:rsidR="006A64D8" w:rsidRPr="006A4094">
        <w:rPr>
          <w:rFonts w:ascii="Times New Roman" w:hAnsi="Times New Roman" w:cs="Times New Roman"/>
          <w:sz w:val="24"/>
          <w:szCs w:val="24"/>
        </w:rPr>
        <w:t xml:space="preserve"> 41)</w:t>
      </w:r>
      <w:r w:rsidR="007226EA">
        <w:rPr>
          <w:rFonts w:ascii="Times New Roman" w:hAnsi="Times New Roman" w:cs="Times New Roman"/>
          <w:sz w:val="24"/>
          <w:szCs w:val="24"/>
        </w:rPr>
        <w:t xml:space="preserve"> and working class distress becomes a social disorder resulting from the lack of education and moral integrity of the poor (Poovey 1995, 57)</w:t>
      </w:r>
      <w:r w:rsidR="006A64D8" w:rsidRPr="006A4094">
        <w:rPr>
          <w:rFonts w:ascii="Times New Roman" w:hAnsi="Times New Roman" w:cs="Times New Roman"/>
          <w:sz w:val="24"/>
          <w:szCs w:val="24"/>
        </w:rPr>
        <w:t xml:space="preserve">. </w:t>
      </w:r>
    </w:p>
    <w:p w14:paraId="0270BE92" w14:textId="77777777" w:rsidR="00877547" w:rsidRDefault="006A64D8" w:rsidP="006A64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Writers </w:t>
      </w:r>
      <w:r w:rsidR="00583475">
        <w:rPr>
          <w:rFonts w:ascii="Times New Roman" w:hAnsi="Times New Roman" w:cs="Times New Roman"/>
          <w:sz w:val="24"/>
          <w:szCs w:val="24"/>
        </w:rPr>
        <w:t xml:space="preserve">of the era </w:t>
      </w:r>
      <w:r>
        <w:rPr>
          <w:rFonts w:ascii="Times New Roman" w:hAnsi="Times New Roman" w:cs="Times New Roman"/>
          <w:sz w:val="24"/>
          <w:szCs w:val="24"/>
        </w:rPr>
        <w:t>stress themes of individualism</w:t>
      </w:r>
      <w:r w:rsidR="00877547">
        <w:rPr>
          <w:rFonts w:ascii="Times New Roman" w:hAnsi="Times New Roman" w:cs="Times New Roman"/>
          <w:sz w:val="24"/>
          <w:szCs w:val="24"/>
        </w:rPr>
        <w:t xml:space="preserve">, holding </w:t>
      </w:r>
      <w:r>
        <w:rPr>
          <w:rFonts w:ascii="Times New Roman" w:hAnsi="Times New Roman" w:cs="Times New Roman"/>
          <w:sz w:val="24"/>
          <w:szCs w:val="24"/>
        </w:rPr>
        <w:t>individual malfeasance responsible for poverty</w:t>
      </w:r>
      <w:r w:rsidR="00877547">
        <w:rPr>
          <w:rFonts w:ascii="Times New Roman" w:hAnsi="Times New Roman" w:cs="Times New Roman"/>
          <w:sz w:val="24"/>
          <w:szCs w:val="24"/>
        </w:rPr>
        <w:t xml:space="preserve"> and</w:t>
      </w:r>
      <w:r>
        <w:rPr>
          <w:rFonts w:ascii="Times New Roman" w:hAnsi="Times New Roman" w:cs="Times New Roman"/>
          <w:sz w:val="24"/>
          <w:szCs w:val="24"/>
        </w:rPr>
        <w:t xml:space="preserve"> worr</w:t>
      </w:r>
      <w:r w:rsidR="00877547">
        <w:rPr>
          <w:rFonts w:ascii="Times New Roman" w:hAnsi="Times New Roman" w:cs="Times New Roman"/>
          <w:sz w:val="24"/>
          <w:szCs w:val="24"/>
        </w:rPr>
        <w:t>ying</w:t>
      </w:r>
      <w:r>
        <w:rPr>
          <w:rFonts w:ascii="Times New Roman" w:hAnsi="Times New Roman" w:cs="Times New Roman"/>
          <w:sz w:val="24"/>
          <w:szCs w:val="24"/>
        </w:rPr>
        <w:t xml:space="preserve"> about poverty’s impacts on individuals; yet limited attention is paid to how poverty interacts with society. </w:t>
      </w:r>
      <w:r w:rsidR="00877547">
        <w:rPr>
          <w:rFonts w:ascii="Times New Roman" w:hAnsi="Times New Roman" w:cs="Times New Roman"/>
          <w:sz w:val="24"/>
          <w:szCs w:val="24"/>
        </w:rPr>
        <w:t>M</w:t>
      </w:r>
      <w:r w:rsidR="00877547" w:rsidRPr="008D076B">
        <w:rPr>
          <w:rFonts w:ascii="Times New Roman" w:hAnsi="Times New Roman" w:cs="Times New Roman"/>
          <w:sz w:val="24"/>
          <w:szCs w:val="24"/>
        </w:rPr>
        <w:t>any works</w:t>
      </w:r>
      <w:r w:rsidR="00877547">
        <w:rPr>
          <w:rFonts w:ascii="Times New Roman" w:hAnsi="Times New Roman" w:cs="Times New Roman"/>
          <w:sz w:val="24"/>
          <w:szCs w:val="24"/>
        </w:rPr>
        <w:t xml:space="preserve"> link</w:t>
      </w:r>
      <w:r w:rsidR="00877547" w:rsidRPr="008D076B">
        <w:rPr>
          <w:rFonts w:ascii="Times New Roman" w:hAnsi="Times New Roman" w:cs="Times New Roman"/>
          <w:sz w:val="24"/>
          <w:szCs w:val="24"/>
        </w:rPr>
        <w:t xml:space="preserve"> poverty to the profligate behavior of </w:t>
      </w:r>
      <w:r w:rsidR="00877547">
        <w:rPr>
          <w:rFonts w:ascii="Times New Roman" w:hAnsi="Times New Roman" w:cs="Times New Roman"/>
          <w:sz w:val="24"/>
          <w:szCs w:val="24"/>
        </w:rPr>
        <w:t xml:space="preserve">(often upper-class) </w:t>
      </w:r>
      <w:r w:rsidR="00877547" w:rsidRPr="008D076B">
        <w:rPr>
          <w:rFonts w:ascii="Times New Roman" w:hAnsi="Times New Roman" w:cs="Times New Roman"/>
          <w:sz w:val="24"/>
          <w:szCs w:val="24"/>
        </w:rPr>
        <w:t xml:space="preserve">men, who destroy their family fortunes. </w:t>
      </w:r>
      <w:r w:rsidR="00877547" w:rsidRPr="008D076B">
        <w:rPr>
          <w:rFonts w:ascii="Times New Roman" w:eastAsia="Times New Roman" w:hAnsi="Times New Roman" w:cs="Times New Roman"/>
          <w:sz w:val="24"/>
          <w:szCs w:val="24"/>
        </w:rPr>
        <w:t>Jane Austen’s villains live beyond their means</w:t>
      </w:r>
      <w:r w:rsidR="00877547">
        <w:rPr>
          <w:rFonts w:ascii="Times New Roman" w:eastAsia="Times New Roman" w:hAnsi="Times New Roman" w:cs="Times New Roman"/>
          <w:sz w:val="24"/>
          <w:szCs w:val="24"/>
        </w:rPr>
        <w:t>, as when</w:t>
      </w:r>
      <w:r w:rsidR="00877547" w:rsidRPr="008D076B">
        <w:rPr>
          <w:rFonts w:ascii="Times New Roman" w:eastAsia="Times New Roman" w:hAnsi="Times New Roman" w:cs="Times New Roman"/>
          <w:sz w:val="24"/>
          <w:szCs w:val="24"/>
        </w:rPr>
        <w:t xml:space="preserve"> Willoughby “lived at an expense to which that income could hardly be equal</w:t>
      </w:r>
      <w:r w:rsidR="00877547">
        <w:rPr>
          <w:rFonts w:ascii="Times New Roman" w:eastAsia="Times New Roman" w:hAnsi="Times New Roman" w:cs="Times New Roman"/>
          <w:sz w:val="24"/>
          <w:szCs w:val="24"/>
        </w:rPr>
        <w:t>”</w:t>
      </w:r>
      <w:r w:rsidR="00877547" w:rsidRPr="008D076B">
        <w:rPr>
          <w:rFonts w:ascii="Times New Roman" w:eastAsia="Times New Roman" w:hAnsi="Times New Roman" w:cs="Times New Roman"/>
          <w:sz w:val="24"/>
          <w:szCs w:val="24"/>
        </w:rPr>
        <w:t xml:space="preserve"> (</w:t>
      </w:r>
      <w:r w:rsidR="00877547" w:rsidRPr="008D076B">
        <w:rPr>
          <w:rFonts w:ascii="Times New Roman" w:hAnsi="Times New Roman" w:cs="Times New Roman"/>
          <w:sz w:val="24"/>
          <w:szCs w:val="24"/>
        </w:rPr>
        <w:t xml:space="preserve">Sense and Sensibility. 1811_455-1381.) </w:t>
      </w:r>
      <w:r w:rsidR="001A6963" w:rsidRPr="008D076B">
        <w:rPr>
          <w:rFonts w:ascii="Times New Roman" w:hAnsi="Times New Roman" w:cs="Times New Roman"/>
          <w:sz w:val="24"/>
          <w:szCs w:val="24"/>
        </w:rPr>
        <w:t>For Thackery, (</w:t>
      </w:r>
      <w:r w:rsidR="001A6963" w:rsidRPr="008D076B">
        <w:rPr>
          <w:rFonts w:ascii="Times New Roman" w:eastAsia="Times New Roman" w:hAnsi="Times New Roman" w:cs="Times New Roman"/>
          <w:sz w:val="24"/>
          <w:szCs w:val="24"/>
        </w:rPr>
        <w:t>Vanity Fair. 1847_378_16)</w:t>
      </w:r>
      <w:r w:rsidR="001A6963">
        <w:rPr>
          <w:rFonts w:ascii="Times New Roman" w:eastAsia="Times New Roman" w:hAnsi="Times New Roman" w:cs="Times New Roman"/>
          <w:sz w:val="24"/>
          <w:szCs w:val="24"/>
        </w:rPr>
        <w:t>,</w:t>
      </w:r>
      <w:r w:rsidR="001A6963" w:rsidRPr="008D076B">
        <w:rPr>
          <w:rFonts w:ascii="Times New Roman" w:eastAsia="Times New Roman" w:hAnsi="Times New Roman" w:cs="Times New Roman"/>
          <w:sz w:val="24"/>
          <w:szCs w:val="24"/>
        </w:rPr>
        <w:t xml:space="preserve"> </w:t>
      </w:r>
      <w:r w:rsidR="001A6963" w:rsidRPr="008D076B">
        <w:rPr>
          <w:rFonts w:ascii="Times New Roman" w:hAnsi="Times New Roman" w:cs="Times New Roman"/>
          <w:sz w:val="24"/>
          <w:szCs w:val="24"/>
        </w:rPr>
        <w:t xml:space="preserve">individual and governmental profligacy ruins both families and nations: </w:t>
      </w:r>
      <w:r w:rsidR="001A6963">
        <w:rPr>
          <w:rFonts w:ascii="Times New Roman" w:eastAsia="Times New Roman" w:hAnsi="Times New Roman" w:cs="Times New Roman"/>
          <w:sz w:val="24"/>
          <w:szCs w:val="24"/>
        </w:rPr>
        <w:t>“</w:t>
      </w:r>
      <w:r w:rsidR="001A6963" w:rsidRPr="008D076B">
        <w:rPr>
          <w:rFonts w:ascii="Times New Roman" w:eastAsia="Times New Roman" w:hAnsi="Times New Roman" w:cs="Times New Roman"/>
          <w:sz w:val="24"/>
          <w:szCs w:val="24"/>
        </w:rPr>
        <w:t xml:space="preserve">a selfish man will impoverish his family and often bring them to ruin, so a selfish king brings ruin on his people and often plunges them into war.” </w:t>
      </w:r>
      <w:r w:rsidR="00877547">
        <w:rPr>
          <w:rFonts w:ascii="Times New Roman" w:hAnsi="Times New Roman" w:cs="Times New Roman"/>
          <w:sz w:val="24"/>
          <w:szCs w:val="24"/>
        </w:rPr>
        <w:t>Yet p</w:t>
      </w:r>
      <w:r w:rsidR="00877547" w:rsidRPr="008D076B">
        <w:rPr>
          <w:rFonts w:ascii="Times New Roman" w:hAnsi="Times New Roman" w:cs="Times New Roman"/>
          <w:sz w:val="24"/>
          <w:szCs w:val="24"/>
        </w:rPr>
        <w:t xml:space="preserve">overty is also </w:t>
      </w:r>
      <w:r w:rsidR="00877547">
        <w:rPr>
          <w:rFonts w:ascii="Times New Roman" w:hAnsi="Times New Roman" w:cs="Times New Roman"/>
          <w:sz w:val="24"/>
          <w:szCs w:val="24"/>
        </w:rPr>
        <w:t>portrayed as a motivation for work, a sentiment befitting Malthusian logic</w:t>
      </w:r>
      <w:r w:rsidR="00877547" w:rsidRPr="008D076B">
        <w:rPr>
          <w:rFonts w:ascii="Times New Roman" w:hAnsi="Times New Roman" w:cs="Times New Roman"/>
          <w:sz w:val="24"/>
          <w:szCs w:val="24"/>
        </w:rPr>
        <w:t xml:space="preserve">. Howard writes with </w:t>
      </w:r>
      <w:r w:rsidR="00877547">
        <w:rPr>
          <w:rFonts w:ascii="Times New Roman" w:hAnsi="Times New Roman" w:cs="Times New Roman"/>
          <w:sz w:val="24"/>
          <w:szCs w:val="24"/>
        </w:rPr>
        <w:t xml:space="preserve">some </w:t>
      </w:r>
      <w:r w:rsidR="00877547" w:rsidRPr="008D076B">
        <w:rPr>
          <w:rFonts w:ascii="Times New Roman" w:hAnsi="Times New Roman" w:cs="Times New Roman"/>
          <w:sz w:val="24"/>
          <w:szCs w:val="24"/>
        </w:rPr>
        <w:t>irony that “a certain class of persons poverty keeps virtuous, pover</w:t>
      </w:r>
      <w:r w:rsidR="00877547">
        <w:rPr>
          <w:rFonts w:ascii="Times New Roman" w:hAnsi="Times New Roman" w:cs="Times New Roman"/>
          <w:sz w:val="24"/>
          <w:szCs w:val="24"/>
        </w:rPr>
        <w:t>ty will not let a man get drunk…</w:t>
      </w:r>
      <w:r w:rsidR="00877547" w:rsidRPr="008D076B">
        <w:rPr>
          <w:rFonts w:ascii="Times New Roman" w:hAnsi="Times New Roman" w:cs="Times New Roman"/>
          <w:sz w:val="24"/>
          <w:szCs w:val="24"/>
        </w:rPr>
        <w:t xml:space="preserve">Poverty and idleness cannot exist together” (Outward Bound or a Merchants Adventures. 1838_245-750). </w:t>
      </w:r>
    </w:p>
    <w:p w14:paraId="3A4BA95A" w14:textId="2F397F5F" w:rsidR="006A64D8" w:rsidRDefault="00934227" w:rsidP="006A64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same time, in the wake of </w:t>
      </w:r>
      <w:r w:rsidR="006A64D8">
        <w:rPr>
          <w:rFonts w:ascii="Times New Roman" w:hAnsi="Times New Roman" w:cs="Times New Roman"/>
          <w:sz w:val="24"/>
          <w:szCs w:val="24"/>
        </w:rPr>
        <w:t xml:space="preserve">the punitive </w:t>
      </w:r>
      <w:r>
        <w:rPr>
          <w:rFonts w:ascii="Times New Roman" w:hAnsi="Times New Roman" w:cs="Times New Roman"/>
          <w:sz w:val="24"/>
          <w:szCs w:val="24"/>
        </w:rPr>
        <w:t xml:space="preserve">1834 Poor Law, </w:t>
      </w:r>
      <w:r w:rsidR="006A64D8">
        <w:rPr>
          <w:rFonts w:ascii="Times New Roman" w:hAnsi="Times New Roman" w:cs="Times New Roman"/>
          <w:sz w:val="24"/>
          <w:szCs w:val="24"/>
        </w:rPr>
        <w:t>Victorian writers create a cottage industry of works depicting the agonizing conditions in the poorhouse</w:t>
      </w:r>
      <w:r>
        <w:rPr>
          <w:rFonts w:ascii="Times New Roman" w:hAnsi="Times New Roman" w:cs="Times New Roman"/>
          <w:sz w:val="24"/>
          <w:szCs w:val="24"/>
        </w:rPr>
        <w:t xml:space="preserve"> and </w:t>
      </w:r>
      <w:r w:rsidR="00583475">
        <w:rPr>
          <w:rFonts w:ascii="Times New Roman" w:hAnsi="Times New Roman" w:cs="Times New Roman"/>
          <w:sz w:val="24"/>
          <w:szCs w:val="24"/>
        </w:rPr>
        <w:t>inspiring</w:t>
      </w:r>
      <w:r>
        <w:rPr>
          <w:rFonts w:ascii="Times New Roman" w:hAnsi="Times New Roman" w:cs="Times New Roman"/>
          <w:sz w:val="24"/>
          <w:szCs w:val="24"/>
        </w:rPr>
        <w:t xml:space="preserve"> </w:t>
      </w:r>
      <w:r w:rsidR="006A64D8">
        <w:rPr>
          <w:rFonts w:ascii="Times New Roman" w:hAnsi="Times New Roman" w:cs="Times New Roman"/>
          <w:sz w:val="24"/>
          <w:szCs w:val="24"/>
        </w:rPr>
        <w:t xml:space="preserve">sentiments of pity and charity. </w:t>
      </w:r>
      <w:r w:rsidR="006A64D8">
        <w:rPr>
          <w:rFonts w:ascii="Times New Roman" w:eastAsia="Times New Roman" w:hAnsi="Times New Roman" w:cs="Times New Roman"/>
          <w:sz w:val="24"/>
          <w:szCs w:val="24"/>
        </w:rPr>
        <w:t>P</w:t>
      </w:r>
      <w:r w:rsidR="006A64D8" w:rsidRPr="008D076B">
        <w:rPr>
          <w:rFonts w:ascii="Times New Roman" w:eastAsia="Times New Roman" w:hAnsi="Times New Roman" w:cs="Times New Roman"/>
          <w:sz w:val="24"/>
          <w:szCs w:val="24"/>
        </w:rPr>
        <w:t xml:space="preserve">overty </w:t>
      </w:r>
      <w:r w:rsidR="006A64D8">
        <w:rPr>
          <w:rFonts w:ascii="Times New Roman" w:eastAsia="Times New Roman" w:hAnsi="Times New Roman" w:cs="Times New Roman"/>
          <w:sz w:val="24"/>
          <w:szCs w:val="24"/>
        </w:rPr>
        <w:t xml:space="preserve">is increasingly portrayed </w:t>
      </w:r>
      <w:r w:rsidR="006A64D8" w:rsidRPr="008D076B">
        <w:rPr>
          <w:rFonts w:ascii="Times New Roman" w:eastAsia="Times New Roman" w:hAnsi="Times New Roman" w:cs="Times New Roman"/>
          <w:sz w:val="24"/>
          <w:szCs w:val="24"/>
        </w:rPr>
        <w:t>as victimization,</w:t>
      </w:r>
      <w:r w:rsidR="006A64D8">
        <w:rPr>
          <w:rFonts w:ascii="Times New Roman" w:eastAsia="Times New Roman" w:hAnsi="Times New Roman" w:cs="Times New Roman"/>
          <w:sz w:val="24"/>
          <w:szCs w:val="24"/>
        </w:rPr>
        <w:t xml:space="preserve"> although authors </w:t>
      </w:r>
      <w:r w:rsidR="006A64D8" w:rsidRPr="008D076B">
        <w:rPr>
          <w:rFonts w:ascii="Times New Roman" w:hAnsi="Times New Roman" w:cs="Times New Roman"/>
          <w:sz w:val="24"/>
          <w:szCs w:val="24"/>
        </w:rPr>
        <w:t xml:space="preserve">differentiate among classes of paupers, </w:t>
      </w:r>
      <w:r w:rsidR="006A64D8">
        <w:rPr>
          <w:rFonts w:ascii="Times New Roman" w:hAnsi="Times New Roman" w:cs="Times New Roman"/>
          <w:sz w:val="24"/>
          <w:szCs w:val="24"/>
        </w:rPr>
        <w:t xml:space="preserve">treating </w:t>
      </w:r>
      <w:r w:rsidR="006A64D8" w:rsidRPr="008D076B">
        <w:rPr>
          <w:rFonts w:ascii="Times New Roman" w:hAnsi="Times New Roman" w:cs="Times New Roman"/>
          <w:sz w:val="24"/>
          <w:szCs w:val="24"/>
        </w:rPr>
        <w:t xml:space="preserve">women and children with far greater </w:t>
      </w:r>
      <w:r w:rsidR="006A64D8" w:rsidRPr="008D076B">
        <w:rPr>
          <w:rFonts w:ascii="Times New Roman" w:hAnsi="Times New Roman" w:cs="Times New Roman"/>
          <w:sz w:val="24"/>
          <w:szCs w:val="24"/>
        </w:rPr>
        <w:lastRenderedPageBreak/>
        <w:t>sympathy than men. Charlotte Bronti</w:t>
      </w:r>
      <w:r w:rsidR="006A64D8">
        <w:rPr>
          <w:rFonts w:ascii="Times New Roman" w:hAnsi="Times New Roman" w:cs="Times New Roman"/>
          <w:sz w:val="24"/>
          <w:szCs w:val="24"/>
        </w:rPr>
        <w:t xml:space="preserve"> writes, “</w:t>
      </w:r>
      <w:r w:rsidR="006A64D8" w:rsidRPr="008D076B">
        <w:rPr>
          <w:rFonts w:ascii="Times New Roman" w:hAnsi="Times New Roman" w:cs="Times New Roman"/>
          <w:sz w:val="24"/>
          <w:szCs w:val="24"/>
        </w:rPr>
        <w:t>if you are a Christian you ought not to consider poverty a crime”</w:t>
      </w:r>
      <w:r w:rsidR="006A64D8">
        <w:rPr>
          <w:rFonts w:ascii="Times New Roman" w:hAnsi="Times New Roman" w:cs="Times New Roman"/>
          <w:sz w:val="24"/>
          <w:szCs w:val="24"/>
        </w:rPr>
        <w:t xml:space="preserve"> (</w:t>
      </w:r>
      <w:r w:rsidR="006A64D8" w:rsidRPr="008D076B">
        <w:rPr>
          <w:rFonts w:ascii="Times New Roman" w:hAnsi="Times New Roman" w:cs="Times New Roman"/>
          <w:sz w:val="24"/>
          <w:szCs w:val="24"/>
        </w:rPr>
        <w:t>Jane Eyre</w:t>
      </w:r>
      <w:r w:rsidR="006A64D8">
        <w:rPr>
          <w:rFonts w:ascii="Times New Roman" w:hAnsi="Times New Roman" w:cs="Times New Roman"/>
          <w:sz w:val="24"/>
          <w:szCs w:val="24"/>
        </w:rPr>
        <w:t>.</w:t>
      </w:r>
      <w:r w:rsidR="006A64D8" w:rsidRPr="008D076B">
        <w:rPr>
          <w:rFonts w:ascii="Times New Roman" w:hAnsi="Times New Roman" w:cs="Times New Roman"/>
          <w:sz w:val="24"/>
          <w:szCs w:val="24"/>
        </w:rPr>
        <w:t xml:space="preserve"> 1847_163-526)</w:t>
      </w:r>
      <w:r w:rsidR="006A64D8">
        <w:rPr>
          <w:rFonts w:ascii="Times New Roman" w:hAnsi="Times New Roman" w:cs="Times New Roman"/>
          <w:sz w:val="24"/>
          <w:szCs w:val="24"/>
        </w:rPr>
        <w:t>.</w:t>
      </w:r>
      <w:r w:rsidR="006A64D8">
        <w:rPr>
          <w:rFonts w:ascii="Times New Roman" w:eastAsia="Times New Roman" w:hAnsi="Times New Roman" w:cs="Times New Roman"/>
          <w:sz w:val="24"/>
          <w:szCs w:val="24"/>
        </w:rPr>
        <w:t xml:space="preserve"> A villain drives innocent people into the </w:t>
      </w:r>
      <w:r w:rsidR="006A64D8" w:rsidRPr="008D076B">
        <w:rPr>
          <w:rFonts w:ascii="Times New Roman" w:hAnsi="Times New Roman" w:cs="Times New Roman"/>
          <w:sz w:val="24"/>
          <w:szCs w:val="24"/>
        </w:rPr>
        <w:t>workhouse</w:t>
      </w:r>
      <w:r w:rsidR="006A64D8">
        <w:rPr>
          <w:rFonts w:ascii="Times New Roman" w:hAnsi="Times New Roman" w:cs="Times New Roman"/>
          <w:sz w:val="24"/>
          <w:szCs w:val="24"/>
        </w:rPr>
        <w:t>:</w:t>
      </w:r>
      <w:r w:rsidR="006A64D8" w:rsidRPr="008D076B">
        <w:rPr>
          <w:rFonts w:ascii="Times New Roman" w:hAnsi="Times New Roman" w:cs="Times New Roman"/>
          <w:sz w:val="24"/>
          <w:szCs w:val="24"/>
        </w:rPr>
        <w:t xml:space="preserve"> </w:t>
      </w:r>
      <w:r w:rsidR="006A64D8" w:rsidRPr="008D076B">
        <w:rPr>
          <w:rFonts w:ascii="Times New Roman" w:eastAsia="Times New Roman" w:hAnsi="Times New Roman" w:cs="Times New Roman"/>
          <w:sz w:val="24"/>
          <w:szCs w:val="24"/>
        </w:rPr>
        <w:t>“</w:t>
      </w:r>
      <w:r w:rsidR="006A64D8" w:rsidRPr="008D076B">
        <w:rPr>
          <w:rFonts w:ascii="Times New Roman" w:hAnsi="Times New Roman" w:cs="Times New Roman"/>
          <w:sz w:val="24"/>
          <w:szCs w:val="24"/>
        </w:rPr>
        <w:t xml:space="preserve">old people who had been in easy circumstances all their lives would have no place of repentance for their trust in him but the workhouse.” </w:t>
      </w:r>
      <w:r w:rsidR="006A64D8" w:rsidRPr="008D076B">
        <w:rPr>
          <w:rFonts w:ascii="Times New Roman" w:eastAsia="Times New Roman" w:hAnsi="Times New Roman" w:cs="Times New Roman"/>
          <w:sz w:val="24"/>
          <w:szCs w:val="24"/>
        </w:rPr>
        <w:t>(</w:t>
      </w:r>
      <w:r w:rsidR="006A64D8">
        <w:rPr>
          <w:rFonts w:ascii="Times New Roman" w:eastAsia="Times New Roman" w:hAnsi="Times New Roman" w:cs="Times New Roman"/>
          <w:sz w:val="24"/>
          <w:szCs w:val="24"/>
        </w:rPr>
        <w:t xml:space="preserve">Charles Dickens. </w:t>
      </w:r>
      <w:r w:rsidR="006A64D8">
        <w:rPr>
          <w:rFonts w:ascii="Times New Roman" w:hAnsi="Times New Roman" w:cs="Times New Roman"/>
          <w:sz w:val="24"/>
          <w:szCs w:val="24"/>
        </w:rPr>
        <w:t xml:space="preserve">Little Dorrit. 1855_536-217). </w:t>
      </w:r>
      <w:r w:rsidR="006A64D8" w:rsidRPr="008D076B">
        <w:rPr>
          <w:rFonts w:ascii="Times New Roman" w:eastAsia="Times New Roman" w:hAnsi="Times New Roman" w:cs="Times New Roman"/>
          <w:sz w:val="24"/>
          <w:szCs w:val="24"/>
        </w:rPr>
        <w:t xml:space="preserve">Charles </w:t>
      </w:r>
      <w:r w:rsidR="006A64D8" w:rsidRPr="008D076B">
        <w:rPr>
          <w:rFonts w:ascii="Times New Roman" w:hAnsi="Times New Roman" w:cs="Times New Roman"/>
          <w:sz w:val="24"/>
          <w:szCs w:val="24"/>
        </w:rPr>
        <w:t xml:space="preserve">Kingsley (Yeast. 1848_290-139) blames the social </w:t>
      </w:r>
      <w:r w:rsidR="006A64D8">
        <w:rPr>
          <w:rFonts w:ascii="Times New Roman" w:hAnsi="Times New Roman" w:cs="Times New Roman"/>
          <w:sz w:val="24"/>
          <w:szCs w:val="24"/>
        </w:rPr>
        <w:t xml:space="preserve">missteps </w:t>
      </w:r>
      <w:r w:rsidR="006A64D8" w:rsidRPr="008D076B">
        <w:rPr>
          <w:rFonts w:ascii="Times New Roman" w:hAnsi="Times New Roman" w:cs="Times New Roman"/>
          <w:sz w:val="24"/>
          <w:szCs w:val="24"/>
        </w:rPr>
        <w:t>of the working class on poverty: “Our daughters with base born babies have wandered away in their shame. If your misses had slept</w:t>
      </w:r>
      <w:r w:rsidR="006A64D8">
        <w:rPr>
          <w:rFonts w:ascii="Times New Roman" w:hAnsi="Times New Roman" w:cs="Times New Roman"/>
          <w:sz w:val="24"/>
          <w:szCs w:val="24"/>
        </w:rPr>
        <w:t>,</w:t>
      </w:r>
      <w:r w:rsidR="006A64D8" w:rsidRPr="008D076B">
        <w:rPr>
          <w:rFonts w:ascii="Times New Roman" w:hAnsi="Times New Roman" w:cs="Times New Roman"/>
          <w:sz w:val="24"/>
          <w:szCs w:val="24"/>
        </w:rPr>
        <w:t xml:space="preserve"> </w:t>
      </w:r>
      <w:r w:rsidR="006A64D8">
        <w:rPr>
          <w:rFonts w:ascii="Times New Roman" w:hAnsi="Times New Roman" w:cs="Times New Roman"/>
          <w:sz w:val="24"/>
          <w:szCs w:val="24"/>
        </w:rPr>
        <w:t>S</w:t>
      </w:r>
      <w:r w:rsidR="006A64D8" w:rsidRPr="008D076B">
        <w:rPr>
          <w:rFonts w:ascii="Times New Roman" w:hAnsi="Times New Roman" w:cs="Times New Roman"/>
          <w:sz w:val="24"/>
          <w:szCs w:val="24"/>
        </w:rPr>
        <w:t>quire</w:t>
      </w:r>
      <w:r w:rsidR="006A64D8">
        <w:rPr>
          <w:rFonts w:ascii="Times New Roman" w:hAnsi="Times New Roman" w:cs="Times New Roman"/>
          <w:sz w:val="24"/>
          <w:szCs w:val="24"/>
        </w:rPr>
        <w:t>,</w:t>
      </w:r>
      <w:r w:rsidR="006A64D8" w:rsidRPr="008D076B">
        <w:rPr>
          <w:rFonts w:ascii="Times New Roman" w:hAnsi="Times New Roman" w:cs="Times New Roman"/>
          <w:sz w:val="24"/>
          <w:szCs w:val="24"/>
        </w:rPr>
        <w:t xml:space="preserve"> where they did, your misses might do the same.” </w:t>
      </w:r>
      <w:r w:rsidR="006A64D8">
        <w:rPr>
          <w:rFonts w:ascii="Times New Roman" w:hAnsi="Times New Roman" w:cs="Times New Roman"/>
          <w:sz w:val="24"/>
          <w:szCs w:val="24"/>
        </w:rPr>
        <w:t>W</w:t>
      </w:r>
      <w:r w:rsidR="006A64D8" w:rsidRPr="008D076B">
        <w:rPr>
          <w:rFonts w:ascii="Times New Roman" w:hAnsi="Times New Roman" w:cs="Times New Roman"/>
          <w:sz w:val="24"/>
          <w:szCs w:val="24"/>
        </w:rPr>
        <w:t>orkhouse</w:t>
      </w:r>
      <w:r w:rsidR="006A64D8">
        <w:rPr>
          <w:rFonts w:ascii="Times New Roman" w:hAnsi="Times New Roman" w:cs="Times New Roman"/>
          <w:sz w:val="24"/>
          <w:szCs w:val="24"/>
        </w:rPr>
        <w:t>s</w:t>
      </w:r>
      <w:r w:rsidR="006A64D8" w:rsidRPr="008D076B">
        <w:rPr>
          <w:rFonts w:ascii="Times New Roman" w:hAnsi="Times New Roman" w:cs="Times New Roman"/>
          <w:sz w:val="24"/>
          <w:szCs w:val="24"/>
        </w:rPr>
        <w:t xml:space="preserve"> institutions are drawn starkly as havens for ignorance and malfeasance</w:t>
      </w:r>
      <w:r w:rsidR="006A64D8">
        <w:rPr>
          <w:rFonts w:ascii="Times New Roman" w:hAnsi="Times New Roman" w:cs="Times New Roman"/>
          <w:sz w:val="24"/>
          <w:szCs w:val="24"/>
        </w:rPr>
        <w:t xml:space="preserve">: the </w:t>
      </w:r>
      <w:r w:rsidR="006A64D8" w:rsidRPr="008D076B">
        <w:rPr>
          <w:rFonts w:ascii="Times New Roman" w:hAnsi="Times New Roman" w:cs="Times New Roman"/>
          <w:sz w:val="24"/>
          <w:szCs w:val="24"/>
        </w:rPr>
        <w:t>“last refuge of human woe, surrounded by those whose own miseries their ignorance or depravities had rendered callous to</w:t>
      </w:r>
      <w:r w:rsidR="006A64D8">
        <w:rPr>
          <w:rFonts w:ascii="Times New Roman" w:hAnsi="Times New Roman" w:cs="Times New Roman"/>
          <w:sz w:val="24"/>
          <w:szCs w:val="24"/>
        </w:rPr>
        <w:t xml:space="preserve"> feeling for any but themselves</w:t>
      </w:r>
      <w:r w:rsidR="006A64D8" w:rsidRPr="008D076B">
        <w:rPr>
          <w:rFonts w:ascii="Times New Roman" w:hAnsi="Times New Roman" w:cs="Times New Roman"/>
          <w:sz w:val="24"/>
          <w:szCs w:val="24"/>
        </w:rPr>
        <w:t xml:space="preserve">” (Jones, Hannah Maria. The Forged Note. 1824_228-99.) </w:t>
      </w:r>
    </w:p>
    <w:p w14:paraId="03ACB206" w14:textId="09006254" w:rsidR="006A64D8" w:rsidRPr="006A4094" w:rsidRDefault="00635359" w:rsidP="00927805">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Victorian writers were particularly concerned about the fate of children and </w:t>
      </w:r>
      <w:r w:rsidR="00453DE5">
        <w:rPr>
          <w:rFonts w:ascii="Times New Roman" w:hAnsi="Times New Roman" w:cs="Times New Roman"/>
          <w:sz w:val="24"/>
          <w:szCs w:val="24"/>
        </w:rPr>
        <w:t>wrote passionately about the evils of child labor.</w:t>
      </w:r>
      <w:r w:rsidR="00453DE5" w:rsidRPr="00453DE5">
        <w:rPr>
          <w:rFonts w:ascii="Times New Roman" w:hAnsi="Times New Roman" w:cs="Times New Roman"/>
          <w:sz w:val="24"/>
          <w:szCs w:val="24"/>
        </w:rPr>
        <w:t xml:space="preserve"> </w:t>
      </w:r>
      <w:r w:rsidR="00927805">
        <w:rPr>
          <w:rFonts w:ascii="Times New Roman" w:hAnsi="Times New Roman" w:cs="Times New Roman"/>
          <w:sz w:val="24"/>
          <w:szCs w:val="24"/>
        </w:rPr>
        <w:t xml:space="preserve">Thus they helped to reinforce the separate treatment of some groups of the poor and explain why child labor laws protect poor children even while punitive poor laws do little to help impoverished workers. Dickens </w:t>
      </w:r>
      <w:r w:rsidR="00927805" w:rsidRPr="00EB2263">
        <w:rPr>
          <w:rFonts w:ascii="Times New Roman" w:hAnsi="Times New Roman" w:cs="Times New Roman"/>
          <w:sz w:val="24"/>
          <w:szCs w:val="24"/>
        </w:rPr>
        <w:t xml:space="preserve">particularly resented Malthusean descriptions of the poor (Hughes, 1903, 1.) </w:t>
      </w:r>
      <w:r w:rsidR="00927805" w:rsidRPr="00EB2263">
        <w:rPr>
          <w:rFonts w:ascii="Times New Roman" w:hAnsi="Times New Roman" w:cs="Times New Roman"/>
          <w:i/>
          <w:sz w:val="24"/>
          <w:szCs w:val="24"/>
        </w:rPr>
        <w:t>Oliver Twist</w:t>
      </w:r>
      <w:r w:rsidR="00927805" w:rsidRPr="00EB2263">
        <w:rPr>
          <w:rFonts w:ascii="Times New Roman" w:hAnsi="Times New Roman" w:cs="Times New Roman"/>
          <w:sz w:val="24"/>
          <w:szCs w:val="24"/>
        </w:rPr>
        <w:t xml:space="preserve"> was a literary response to the economistic Poor Law Reform of 1834, and </w:t>
      </w:r>
      <w:r w:rsidR="00927805" w:rsidRPr="00EB2263">
        <w:rPr>
          <w:rFonts w:ascii="Times New Roman" w:hAnsi="Times New Roman" w:cs="Times New Roman"/>
          <w:i/>
          <w:sz w:val="24"/>
          <w:szCs w:val="24"/>
        </w:rPr>
        <w:t>A Christmas Carol</w:t>
      </w:r>
      <w:r w:rsidR="00927805" w:rsidRPr="00EB2263">
        <w:rPr>
          <w:rFonts w:ascii="Times New Roman" w:hAnsi="Times New Roman" w:cs="Times New Roman"/>
          <w:sz w:val="24"/>
          <w:szCs w:val="24"/>
        </w:rPr>
        <w:t xml:space="preserve"> constituted an attack on the report of the Second Children’s Employment Commission. Dickens celebrated the strength of his literary depictions when he told Southwood Smith, the leading author of the report, that his book would have “twenty thousands time the force” of a pamphlet on the issue (Henderson, 2000, 140-3). Nassau Senior, the 1834 Poor Law Reform’s author, complained that Scrooge responded with charity rather than with training that would allow the poor to buy their own turkeys.</w:t>
      </w:r>
      <w:r w:rsidR="00927805" w:rsidRPr="00EB2263">
        <w:rPr>
          <w:rStyle w:val="EndnoteReference"/>
          <w:rFonts w:ascii="Times New Roman" w:hAnsi="Times New Roman" w:cs="Times New Roman"/>
          <w:sz w:val="24"/>
          <w:szCs w:val="24"/>
        </w:rPr>
        <w:endnoteReference w:id="2"/>
      </w:r>
      <w:r w:rsidR="00927805" w:rsidRPr="00EB2263">
        <w:rPr>
          <w:rFonts w:ascii="Times New Roman" w:hAnsi="Times New Roman" w:cs="Times New Roman"/>
          <w:sz w:val="24"/>
          <w:szCs w:val="24"/>
        </w:rPr>
        <w:t xml:space="preserve"> </w:t>
      </w:r>
    </w:p>
    <w:p w14:paraId="01CCD065" w14:textId="1C96FF58" w:rsidR="006A53E4" w:rsidRDefault="006A53E4" w:rsidP="006A53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Granted Victorian novelists recognized the inherent inequality in class relations. Thus Elizabeth Gaskell’s John Barton rails against the upper class who turn a blind eye to working class suffering and Gaskell explains: “At all times it is a bewildering thing to the poor weaver to see his employer removing from house to house, each one grander than the last…while all the time the weaver, who thinks he and his fellows are the real makers of this wealth, is struggling on for bread for his children, through the vicissitudes of lowered wages, short hours (Gaskell, 22). Yet Gaskell (23) goes on to dampen the force of class conflict, in writing “I know that this is not really the case…but what I wish to impress is what the workman feels.” Moreover, these writers seldom portray the poverty of the worker as a problem for society. </w:t>
      </w:r>
    </w:p>
    <w:p w14:paraId="13364FDF" w14:textId="77777777" w:rsidR="006A64D8" w:rsidRPr="006A4094" w:rsidRDefault="001A6963" w:rsidP="006A64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6A64D8">
        <w:rPr>
          <w:rFonts w:ascii="Times New Roman" w:hAnsi="Times New Roman" w:cs="Times New Roman"/>
          <w:sz w:val="24"/>
          <w:szCs w:val="24"/>
        </w:rPr>
        <w:t>Denmark</w:t>
      </w:r>
      <w:r>
        <w:rPr>
          <w:rFonts w:ascii="Times New Roman" w:hAnsi="Times New Roman" w:cs="Times New Roman"/>
          <w:sz w:val="24"/>
          <w:szCs w:val="24"/>
        </w:rPr>
        <w:t xml:space="preserve">, policymakers also struggle with depression </w:t>
      </w:r>
      <w:r w:rsidR="006A64D8" w:rsidRPr="006A4094">
        <w:rPr>
          <w:rFonts w:ascii="Times New Roman" w:hAnsi="Times New Roman" w:cs="Times New Roman"/>
          <w:sz w:val="24"/>
          <w:szCs w:val="24"/>
        </w:rPr>
        <w:t xml:space="preserve">after </w:t>
      </w:r>
      <w:r w:rsidR="006A64D8">
        <w:rPr>
          <w:rFonts w:ascii="Times New Roman" w:hAnsi="Times New Roman" w:cs="Times New Roman"/>
          <w:sz w:val="24"/>
          <w:szCs w:val="24"/>
        </w:rPr>
        <w:t xml:space="preserve">the Napoleonic wars and </w:t>
      </w:r>
      <w:r>
        <w:rPr>
          <w:rFonts w:ascii="Times New Roman" w:hAnsi="Times New Roman" w:cs="Times New Roman"/>
          <w:sz w:val="24"/>
          <w:szCs w:val="24"/>
        </w:rPr>
        <w:t>t</w:t>
      </w:r>
      <w:r w:rsidR="006A64D8" w:rsidRPr="006A4094">
        <w:rPr>
          <w:rFonts w:ascii="Times New Roman" w:hAnsi="Times New Roman" w:cs="Times New Roman"/>
          <w:sz w:val="24"/>
          <w:szCs w:val="24"/>
        </w:rPr>
        <w:t xml:space="preserve">he optimism of the enlightenment </w:t>
      </w:r>
      <w:r w:rsidR="006A64D8">
        <w:rPr>
          <w:rFonts w:ascii="Times New Roman" w:hAnsi="Times New Roman" w:cs="Times New Roman"/>
          <w:sz w:val="24"/>
          <w:szCs w:val="24"/>
        </w:rPr>
        <w:t>is</w:t>
      </w:r>
      <w:r w:rsidR="006A64D8" w:rsidRPr="006A4094">
        <w:rPr>
          <w:rFonts w:ascii="Times New Roman" w:hAnsi="Times New Roman" w:cs="Times New Roman"/>
          <w:sz w:val="24"/>
          <w:szCs w:val="24"/>
        </w:rPr>
        <w:t xml:space="preserve"> replaced by a turn toward liberalism, albeit of a different nature from the English version. National liberals s</w:t>
      </w:r>
      <w:r w:rsidR="006A64D8">
        <w:rPr>
          <w:rFonts w:ascii="Times New Roman" w:hAnsi="Times New Roman" w:cs="Times New Roman"/>
          <w:sz w:val="24"/>
          <w:szCs w:val="24"/>
        </w:rPr>
        <w:t>eek</w:t>
      </w:r>
      <w:r w:rsidR="006A64D8" w:rsidRPr="006A4094">
        <w:rPr>
          <w:rFonts w:ascii="Times New Roman" w:hAnsi="Times New Roman" w:cs="Times New Roman"/>
          <w:sz w:val="24"/>
          <w:szCs w:val="24"/>
        </w:rPr>
        <w:t xml:space="preserve"> </w:t>
      </w:r>
      <w:r w:rsidR="006A64D8">
        <w:rPr>
          <w:rFonts w:ascii="Times New Roman" w:hAnsi="Times New Roman" w:cs="Times New Roman"/>
          <w:sz w:val="24"/>
          <w:szCs w:val="24"/>
        </w:rPr>
        <w:t xml:space="preserve">greater </w:t>
      </w:r>
      <w:r w:rsidR="006A64D8" w:rsidRPr="006A4094">
        <w:rPr>
          <w:rFonts w:ascii="Times New Roman" w:hAnsi="Times New Roman" w:cs="Times New Roman"/>
          <w:sz w:val="24"/>
          <w:szCs w:val="24"/>
        </w:rPr>
        <w:t xml:space="preserve">political rights, </w:t>
      </w:r>
      <w:r w:rsidR="006A64D8">
        <w:rPr>
          <w:rFonts w:ascii="Times New Roman" w:hAnsi="Times New Roman" w:cs="Times New Roman"/>
          <w:sz w:val="24"/>
          <w:szCs w:val="24"/>
        </w:rPr>
        <w:t xml:space="preserve">culminating in </w:t>
      </w:r>
      <w:r w:rsidR="006A64D8" w:rsidRPr="006A4094">
        <w:rPr>
          <w:rFonts w:ascii="Times New Roman" w:hAnsi="Times New Roman" w:cs="Times New Roman"/>
          <w:sz w:val="24"/>
          <w:szCs w:val="24"/>
        </w:rPr>
        <w:t>the constitution of 1849, and economic laissez-faire</w:t>
      </w:r>
      <w:r w:rsidR="006A64D8">
        <w:rPr>
          <w:rFonts w:ascii="Times New Roman" w:hAnsi="Times New Roman" w:cs="Times New Roman"/>
          <w:sz w:val="24"/>
          <w:szCs w:val="24"/>
        </w:rPr>
        <w:t xml:space="preserve">, ending with </w:t>
      </w:r>
      <w:r w:rsidR="006A64D8" w:rsidRPr="006A4094">
        <w:rPr>
          <w:rFonts w:ascii="Times New Roman" w:hAnsi="Times New Roman" w:cs="Times New Roman"/>
          <w:sz w:val="24"/>
          <w:szCs w:val="24"/>
        </w:rPr>
        <w:t xml:space="preserve">the </w:t>
      </w:r>
      <w:r w:rsidR="006A64D8">
        <w:rPr>
          <w:rFonts w:ascii="Times New Roman" w:hAnsi="Times New Roman" w:cs="Times New Roman"/>
          <w:sz w:val="24"/>
          <w:szCs w:val="24"/>
        </w:rPr>
        <w:t>Growth Law (</w:t>
      </w:r>
      <w:r w:rsidR="006A64D8" w:rsidRPr="006A4094">
        <w:rPr>
          <w:rFonts w:ascii="Times New Roman" w:hAnsi="Times New Roman" w:cs="Times New Roman"/>
          <w:sz w:val="24"/>
          <w:szCs w:val="24"/>
        </w:rPr>
        <w:t>Næringslov</w:t>
      </w:r>
      <w:r w:rsidR="006A64D8">
        <w:rPr>
          <w:rFonts w:ascii="Times New Roman" w:hAnsi="Times New Roman" w:cs="Times New Roman"/>
          <w:sz w:val="24"/>
          <w:szCs w:val="24"/>
        </w:rPr>
        <w:t>)</w:t>
      </w:r>
      <w:r w:rsidR="006A64D8" w:rsidRPr="006A4094">
        <w:rPr>
          <w:rFonts w:ascii="Times New Roman" w:hAnsi="Times New Roman" w:cs="Times New Roman"/>
          <w:sz w:val="24"/>
          <w:szCs w:val="24"/>
        </w:rPr>
        <w:t xml:space="preserve"> of 1857 </w:t>
      </w:r>
      <w:r w:rsidR="006A64D8">
        <w:rPr>
          <w:rFonts w:ascii="Times New Roman" w:hAnsi="Times New Roman" w:cs="Times New Roman"/>
          <w:sz w:val="24"/>
          <w:szCs w:val="24"/>
        </w:rPr>
        <w:t xml:space="preserve">that </w:t>
      </w:r>
      <w:r>
        <w:rPr>
          <w:rFonts w:ascii="Times New Roman" w:hAnsi="Times New Roman" w:cs="Times New Roman"/>
          <w:sz w:val="24"/>
          <w:szCs w:val="24"/>
        </w:rPr>
        <w:t>liberalizes</w:t>
      </w:r>
      <w:r w:rsidR="006A64D8" w:rsidRPr="006A4094">
        <w:rPr>
          <w:rFonts w:ascii="Times New Roman" w:hAnsi="Times New Roman" w:cs="Times New Roman"/>
          <w:sz w:val="24"/>
          <w:szCs w:val="24"/>
        </w:rPr>
        <w:t xml:space="preserve"> trade and abolishe</w:t>
      </w:r>
      <w:r>
        <w:rPr>
          <w:rFonts w:ascii="Times New Roman" w:hAnsi="Times New Roman" w:cs="Times New Roman"/>
          <w:sz w:val="24"/>
          <w:szCs w:val="24"/>
        </w:rPr>
        <w:t>s</w:t>
      </w:r>
      <w:r w:rsidR="006A64D8" w:rsidRPr="006A4094">
        <w:rPr>
          <w:rFonts w:ascii="Times New Roman" w:hAnsi="Times New Roman" w:cs="Times New Roman"/>
          <w:sz w:val="24"/>
          <w:szCs w:val="24"/>
        </w:rPr>
        <w:t xml:space="preserve"> guilds. Liberalism in social thought </w:t>
      </w:r>
      <w:r w:rsidR="006A64D8">
        <w:rPr>
          <w:rFonts w:ascii="Times New Roman" w:hAnsi="Times New Roman" w:cs="Times New Roman"/>
          <w:sz w:val="24"/>
          <w:szCs w:val="24"/>
        </w:rPr>
        <w:t xml:space="preserve">appears as </w:t>
      </w:r>
      <w:r w:rsidR="006A64D8" w:rsidRPr="006A4094">
        <w:rPr>
          <w:rFonts w:ascii="Times New Roman" w:hAnsi="Times New Roman" w:cs="Times New Roman"/>
          <w:sz w:val="24"/>
          <w:szCs w:val="24"/>
        </w:rPr>
        <w:t xml:space="preserve">support for voluntarism, </w:t>
      </w:r>
      <w:r w:rsidR="006A64D8">
        <w:rPr>
          <w:rFonts w:ascii="Times New Roman" w:hAnsi="Times New Roman" w:cs="Times New Roman"/>
          <w:sz w:val="24"/>
          <w:szCs w:val="24"/>
        </w:rPr>
        <w:t>self-</w:t>
      </w:r>
      <w:r w:rsidR="006A64D8" w:rsidRPr="006A4094">
        <w:rPr>
          <w:rFonts w:ascii="Times New Roman" w:hAnsi="Times New Roman" w:cs="Times New Roman"/>
          <w:sz w:val="24"/>
          <w:szCs w:val="24"/>
        </w:rPr>
        <w:t xml:space="preserve">help </w:t>
      </w:r>
      <w:r w:rsidR="006A64D8">
        <w:rPr>
          <w:rFonts w:ascii="Times New Roman" w:hAnsi="Times New Roman" w:cs="Times New Roman"/>
          <w:sz w:val="24"/>
          <w:szCs w:val="24"/>
        </w:rPr>
        <w:t xml:space="preserve">for </w:t>
      </w:r>
      <w:r w:rsidR="006A64D8" w:rsidRPr="006A4094">
        <w:rPr>
          <w:rFonts w:ascii="Times New Roman" w:hAnsi="Times New Roman" w:cs="Times New Roman"/>
          <w:sz w:val="24"/>
          <w:szCs w:val="24"/>
        </w:rPr>
        <w:t xml:space="preserve">the working class, private initiatives instead of state intervention, and </w:t>
      </w:r>
      <w:r w:rsidR="006A64D8">
        <w:rPr>
          <w:rFonts w:ascii="Times New Roman" w:hAnsi="Times New Roman" w:cs="Times New Roman"/>
          <w:sz w:val="24"/>
          <w:szCs w:val="24"/>
        </w:rPr>
        <w:t xml:space="preserve">a </w:t>
      </w:r>
      <w:r w:rsidR="006A64D8" w:rsidRPr="006A4094">
        <w:rPr>
          <w:rFonts w:ascii="Times New Roman" w:hAnsi="Times New Roman" w:cs="Times New Roman"/>
          <w:sz w:val="24"/>
          <w:szCs w:val="24"/>
        </w:rPr>
        <w:t xml:space="preserve">growing interest in social insurance. </w:t>
      </w:r>
      <w:r w:rsidR="006A64D8">
        <w:rPr>
          <w:rFonts w:ascii="Times New Roman" w:hAnsi="Times New Roman" w:cs="Times New Roman"/>
          <w:sz w:val="24"/>
          <w:szCs w:val="24"/>
        </w:rPr>
        <w:t>Yet</w:t>
      </w:r>
      <w:r w:rsidR="006A64D8" w:rsidRPr="006A4094">
        <w:rPr>
          <w:rFonts w:ascii="Times New Roman" w:hAnsi="Times New Roman" w:cs="Times New Roman"/>
          <w:sz w:val="24"/>
          <w:szCs w:val="24"/>
        </w:rPr>
        <w:t xml:space="preserve"> national conservatives h</w:t>
      </w:r>
      <w:r w:rsidR="006A64D8">
        <w:rPr>
          <w:rFonts w:ascii="Times New Roman" w:hAnsi="Times New Roman" w:cs="Times New Roman"/>
          <w:sz w:val="24"/>
          <w:szCs w:val="24"/>
        </w:rPr>
        <w:t>o</w:t>
      </w:r>
      <w:r w:rsidR="006A64D8" w:rsidRPr="006A4094">
        <w:rPr>
          <w:rFonts w:ascii="Times New Roman" w:hAnsi="Times New Roman" w:cs="Times New Roman"/>
          <w:sz w:val="24"/>
          <w:szCs w:val="24"/>
        </w:rPr>
        <w:t>ld in check liberal ideas</w:t>
      </w:r>
      <w:r w:rsidR="006A64D8">
        <w:rPr>
          <w:rFonts w:ascii="Times New Roman" w:hAnsi="Times New Roman" w:cs="Times New Roman"/>
          <w:sz w:val="24"/>
          <w:szCs w:val="24"/>
        </w:rPr>
        <w:t xml:space="preserve"> and </w:t>
      </w:r>
      <w:r w:rsidR="006A64D8" w:rsidRPr="006A4094">
        <w:rPr>
          <w:rFonts w:ascii="Times New Roman" w:hAnsi="Times New Roman" w:cs="Times New Roman"/>
          <w:sz w:val="24"/>
          <w:szCs w:val="24"/>
        </w:rPr>
        <w:t xml:space="preserve">emphasize collective strands in society, even as they finally accepted the end of absolutism (Petersen et. al., 2011, 79-80). </w:t>
      </w:r>
    </w:p>
    <w:p w14:paraId="25A2E0A0" w14:textId="12607DDC" w:rsidR="006A64D8" w:rsidRPr="00C87A2F" w:rsidRDefault="006A64D8" w:rsidP="00304A7C">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The Constitutional act of 1849 </w:t>
      </w:r>
      <w:r w:rsidR="00304A7C">
        <w:rPr>
          <w:rFonts w:ascii="Times New Roman" w:hAnsi="Times New Roman" w:cs="Times New Roman"/>
          <w:sz w:val="24"/>
          <w:szCs w:val="24"/>
        </w:rPr>
        <w:t xml:space="preserve">officially ends outdoor support (although some continues), denies civil and political rights to inhabitants of </w:t>
      </w:r>
      <w:r w:rsidR="00304A7C" w:rsidRPr="006A4094">
        <w:rPr>
          <w:rFonts w:ascii="Times New Roman" w:hAnsi="Times New Roman" w:cs="Times New Roman"/>
          <w:sz w:val="24"/>
          <w:szCs w:val="24"/>
        </w:rPr>
        <w:t>poorhouses</w:t>
      </w:r>
      <w:r w:rsidR="00304A7C">
        <w:rPr>
          <w:rFonts w:ascii="Times New Roman" w:hAnsi="Times New Roman" w:cs="Times New Roman"/>
          <w:sz w:val="24"/>
          <w:szCs w:val="24"/>
        </w:rPr>
        <w:t xml:space="preserve"> and </w:t>
      </w:r>
      <w:r>
        <w:rPr>
          <w:rFonts w:ascii="Times New Roman" w:hAnsi="Times New Roman" w:cs="Times New Roman"/>
          <w:sz w:val="24"/>
          <w:szCs w:val="24"/>
        </w:rPr>
        <w:t xml:space="preserve">creates </w:t>
      </w:r>
      <w:r w:rsidR="00304A7C">
        <w:rPr>
          <w:rFonts w:ascii="Times New Roman" w:hAnsi="Times New Roman" w:cs="Times New Roman"/>
          <w:sz w:val="24"/>
          <w:szCs w:val="24"/>
        </w:rPr>
        <w:t xml:space="preserve">a </w:t>
      </w:r>
      <w:r>
        <w:rPr>
          <w:rFonts w:ascii="Times New Roman" w:hAnsi="Times New Roman" w:cs="Times New Roman"/>
          <w:sz w:val="24"/>
          <w:szCs w:val="24"/>
        </w:rPr>
        <w:t>social right</w:t>
      </w:r>
      <w:r w:rsidR="00304A7C">
        <w:rPr>
          <w:rFonts w:ascii="Times New Roman" w:hAnsi="Times New Roman" w:cs="Times New Roman"/>
          <w:sz w:val="24"/>
          <w:szCs w:val="24"/>
        </w:rPr>
        <w:t xml:space="preserve"> to </w:t>
      </w:r>
      <w:r w:rsidRPr="006A4094">
        <w:rPr>
          <w:rFonts w:ascii="Times New Roman" w:hAnsi="Times New Roman" w:cs="Times New Roman"/>
          <w:sz w:val="24"/>
          <w:szCs w:val="24"/>
        </w:rPr>
        <w:t xml:space="preserve">public support </w:t>
      </w:r>
      <w:r w:rsidR="00304A7C">
        <w:rPr>
          <w:rFonts w:ascii="Times New Roman" w:hAnsi="Times New Roman" w:cs="Times New Roman"/>
          <w:sz w:val="24"/>
          <w:szCs w:val="24"/>
        </w:rPr>
        <w:t xml:space="preserve">for citizens who </w:t>
      </w:r>
      <w:r>
        <w:rPr>
          <w:rFonts w:ascii="Times New Roman" w:hAnsi="Times New Roman" w:cs="Times New Roman"/>
          <w:sz w:val="24"/>
          <w:szCs w:val="24"/>
        </w:rPr>
        <w:t>can</w:t>
      </w:r>
      <w:r w:rsidR="00304A7C">
        <w:rPr>
          <w:rFonts w:ascii="Times New Roman" w:hAnsi="Times New Roman" w:cs="Times New Roman"/>
          <w:sz w:val="24"/>
          <w:szCs w:val="24"/>
        </w:rPr>
        <w:t xml:space="preserve">not support themselves </w:t>
      </w:r>
      <w:r w:rsidRPr="006A4094">
        <w:rPr>
          <w:rFonts w:ascii="Times New Roman" w:hAnsi="Times New Roman" w:cs="Times New Roman"/>
          <w:sz w:val="24"/>
          <w:szCs w:val="24"/>
        </w:rPr>
        <w:t>(Petersen et. al.</w:t>
      </w:r>
      <w:r w:rsidR="00756FDF">
        <w:rPr>
          <w:rFonts w:ascii="Times New Roman" w:hAnsi="Times New Roman" w:cs="Times New Roman"/>
          <w:sz w:val="24"/>
          <w:szCs w:val="24"/>
        </w:rPr>
        <w:t xml:space="preserve"> 2011</w:t>
      </w:r>
      <w:r w:rsidRPr="006A4094">
        <w:rPr>
          <w:rFonts w:ascii="Times New Roman" w:hAnsi="Times New Roman" w:cs="Times New Roman"/>
          <w:sz w:val="24"/>
          <w:szCs w:val="24"/>
        </w:rPr>
        <w:t xml:space="preserve">, 70-2). </w:t>
      </w:r>
      <w:r w:rsidR="001A6963">
        <w:rPr>
          <w:rFonts w:ascii="Times New Roman" w:hAnsi="Times New Roman" w:cs="Times New Roman"/>
          <w:sz w:val="24"/>
          <w:szCs w:val="24"/>
        </w:rPr>
        <w:t xml:space="preserve">Some such as </w:t>
      </w:r>
      <w:r>
        <w:rPr>
          <w:rFonts w:ascii="Times New Roman" w:hAnsi="Times New Roman" w:cs="Times New Roman"/>
          <w:sz w:val="24"/>
          <w:szCs w:val="24"/>
        </w:rPr>
        <w:t xml:space="preserve">NHS </w:t>
      </w:r>
      <w:r w:rsidRPr="006A4094">
        <w:rPr>
          <w:rFonts w:ascii="Times New Roman" w:hAnsi="Times New Roman" w:cs="Times New Roman"/>
          <w:sz w:val="24"/>
          <w:szCs w:val="24"/>
        </w:rPr>
        <w:t xml:space="preserve">Grundtvig, a </w:t>
      </w:r>
      <w:r>
        <w:rPr>
          <w:rFonts w:ascii="Times New Roman" w:hAnsi="Times New Roman" w:cs="Times New Roman"/>
          <w:sz w:val="24"/>
          <w:szCs w:val="24"/>
        </w:rPr>
        <w:t xml:space="preserve">profoundly important </w:t>
      </w:r>
      <w:r w:rsidRPr="006A4094">
        <w:rPr>
          <w:rFonts w:ascii="Times New Roman" w:hAnsi="Times New Roman" w:cs="Times New Roman"/>
          <w:sz w:val="24"/>
          <w:szCs w:val="24"/>
        </w:rPr>
        <w:t xml:space="preserve">priest and </w:t>
      </w:r>
      <w:r w:rsidR="00304A7C">
        <w:rPr>
          <w:rFonts w:ascii="Times New Roman" w:hAnsi="Times New Roman" w:cs="Times New Roman"/>
          <w:sz w:val="24"/>
          <w:szCs w:val="24"/>
        </w:rPr>
        <w:t>author</w:t>
      </w:r>
      <w:r w:rsidR="001A6963">
        <w:rPr>
          <w:rFonts w:ascii="Times New Roman" w:hAnsi="Times New Roman" w:cs="Times New Roman"/>
          <w:sz w:val="24"/>
          <w:szCs w:val="24"/>
        </w:rPr>
        <w:t xml:space="preserve">, </w:t>
      </w:r>
      <w:r>
        <w:rPr>
          <w:rFonts w:ascii="Times New Roman" w:hAnsi="Times New Roman" w:cs="Times New Roman"/>
          <w:sz w:val="24"/>
          <w:szCs w:val="24"/>
        </w:rPr>
        <w:t>worr</w:t>
      </w:r>
      <w:r w:rsidR="001A6963">
        <w:rPr>
          <w:rFonts w:ascii="Times New Roman" w:hAnsi="Times New Roman" w:cs="Times New Roman"/>
          <w:sz w:val="24"/>
          <w:szCs w:val="24"/>
        </w:rPr>
        <w:t>y</w:t>
      </w:r>
      <w:r>
        <w:rPr>
          <w:rFonts w:ascii="Times New Roman" w:hAnsi="Times New Roman" w:cs="Times New Roman"/>
          <w:sz w:val="24"/>
          <w:szCs w:val="24"/>
        </w:rPr>
        <w:t xml:space="preserve"> that individual </w:t>
      </w:r>
      <w:r w:rsidRPr="006A4094">
        <w:rPr>
          <w:rFonts w:ascii="Times New Roman" w:hAnsi="Times New Roman" w:cs="Times New Roman"/>
          <w:sz w:val="24"/>
          <w:szCs w:val="24"/>
        </w:rPr>
        <w:t xml:space="preserve">rights </w:t>
      </w:r>
      <w:r>
        <w:rPr>
          <w:rFonts w:ascii="Times New Roman" w:hAnsi="Times New Roman" w:cs="Times New Roman"/>
          <w:sz w:val="24"/>
          <w:szCs w:val="24"/>
        </w:rPr>
        <w:t xml:space="preserve">will attenuate </w:t>
      </w:r>
      <w:r w:rsidRPr="006A4094">
        <w:rPr>
          <w:rFonts w:ascii="Times New Roman" w:hAnsi="Times New Roman" w:cs="Times New Roman"/>
          <w:sz w:val="24"/>
          <w:szCs w:val="24"/>
        </w:rPr>
        <w:t xml:space="preserve">commitment to the social project (Pedersen 1999, 35-56). </w:t>
      </w:r>
      <w:r>
        <w:rPr>
          <w:rFonts w:ascii="Times New Roman" w:hAnsi="Times New Roman" w:cs="Times New Roman"/>
          <w:sz w:val="24"/>
          <w:szCs w:val="24"/>
        </w:rPr>
        <w:t xml:space="preserve">Denmark </w:t>
      </w:r>
      <w:r w:rsidR="00304A7C">
        <w:rPr>
          <w:rFonts w:ascii="Times New Roman" w:hAnsi="Times New Roman" w:cs="Times New Roman"/>
          <w:sz w:val="24"/>
          <w:szCs w:val="24"/>
        </w:rPr>
        <w:t xml:space="preserve">only enacted </w:t>
      </w:r>
      <w:r>
        <w:rPr>
          <w:rFonts w:ascii="Times New Roman" w:hAnsi="Times New Roman" w:cs="Times New Roman"/>
          <w:sz w:val="24"/>
          <w:szCs w:val="24"/>
        </w:rPr>
        <w:t xml:space="preserve">child </w:t>
      </w:r>
      <w:r w:rsidRPr="006A4094">
        <w:rPr>
          <w:rFonts w:ascii="Times New Roman" w:hAnsi="Times New Roman" w:cs="Times New Roman"/>
          <w:sz w:val="24"/>
          <w:szCs w:val="24"/>
        </w:rPr>
        <w:lastRenderedPageBreak/>
        <w:t>labor regulation</w:t>
      </w:r>
      <w:r w:rsidR="00304A7C">
        <w:rPr>
          <w:rFonts w:ascii="Times New Roman" w:hAnsi="Times New Roman" w:cs="Times New Roman"/>
          <w:sz w:val="24"/>
          <w:szCs w:val="24"/>
        </w:rPr>
        <w:t xml:space="preserve"> </w:t>
      </w:r>
      <w:r w:rsidRPr="006A4094">
        <w:rPr>
          <w:rFonts w:ascii="Times New Roman" w:hAnsi="Times New Roman" w:cs="Times New Roman"/>
          <w:sz w:val="24"/>
          <w:szCs w:val="24"/>
        </w:rPr>
        <w:t>in 187</w:t>
      </w:r>
      <w:r>
        <w:rPr>
          <w:rFonts w:ascii="Times New Roman" w:hAnsi="Times New Roman" w:cs="Times New Roman"/>
          <w:sz w:val="24"/>
          <w:szCs w:val="24"/>
        </w:rPr>
        <w:t>3</w:t>
      </w:r>
      <w:r w:rsidRPr="006A4094">
        <w:rPr>
          <w:rFonts w:ascii="Times New Roman" w:hAnsi="Times New Roman" w:cs="Times New Roman"/>
          <w:sz w:val="24"/>
          <w:szCs w:val="24"/>
        </w:rPr>
        <w:t xml:space="preserve">, forty years after the British </w:t>
      </w:r>
      <w:r w:rsidR="00304A7C">
        <w:rPr>
          <w:rFonts w:ascii="Times New Roman" w:hAnsi="Times New Roman" w:cs="Times New Roman"/>
          <w:sz w:val="24"/>
          <w:szCs w:val="24"/>
        </w:rPr>
        <w:t>act.</w:t>
      </w:r>
      <w:r w:rsidRPr="00C87A2F">
        <w:rPr>
          <w:rFonts w:ascii="Times New Roman" w:hAnsi="Times New Roman" w:cs="Times New Roman"/>
          <w:sz w:val="24"/>
          <w:szCs w:val="24"/>
        </w:rPr>
        <w:t xml:space="preserve"> The Danish interior minister’s proposed bill set off a heated debate over whether the law would be harmful to young people, because it restricted work. As an MP from the upper house put it, “</w:t>
      </w:r>
      <w:r w:rsidRPr="00C87A2F">
        <w:rPr>
          <w:rStyle w:val="hps"/>
          <w:rFonts w:ascii="Times New Roman" w:hAnsi="Times New Roman" w:cs="Times New Roman"/>
          <w:sz w:val="24"/>
          <w:szCs w:val="24"/>
        </w:rPr>
        <w:t>I fear</w:t>
      </w:r>
      <w:r w:rsidRPr="00C87A2F">
        <w:rPr>
          <w:rFonts w:ascii="Times New Roman" w:hAnsi="Times New Roman" w:cs="Times New Roman"/>
          <w:sz w:val="24"/>
          <w:szCs w:val="24"/>
        </w:rPr>
        <w:t xml:space="preserve"> </w:t>
      </w:r>
      <w:r w:rsidRPr="00C87A2F">
        <w:rPr>
          <w:rStyle w:val="hps"/>
          <w:rFonts w:ascii="Times New Roman" w:hAnsi="Times New Roman" w:cs="Times New Roman"/>
          <w:sz w:val="24"/>
          <w:szCs w:val="24"/>
        </w:rPr>
        <w:t>that</w:t>
      </w:r>
      <w:r w:rsidRPr="00C87A2F">
        <w:rPr>
          <w:rFonts w:ascii="Times New Roman" w:hAnsi="Times New Roman" w:cs="Times New Roman"/>
          <w:sz w:val="24"/>
          <w:szCs w:val="24"/>
        </w:rPr>
        <w:t xml:space="preserve"> this risks making </w:t>
      </w:r>
      <w:r w:rsidRPr="00C87A2F">
        <w:rPr>
          <w:rStyle w:val="hps"/>
          <w:rFonts w:ascii="Times New Roman" w:hAnsi="Times New Roman" w:cs="Times New Roman"/>
          <w:sz w:val="24"/>
          <w:szCs w:val="24"/>
        </w:rPr>
        <w:t>many young people into sleepyheads and loafers.</w:t>
      </w:r>
      <w:r w:rsidRPr="00C87A2F">
        <w:rPr>
          <w:rFonts w:ascii="Times New Roman" w:hAnsi="Times New Roman" w:cs="Times New Roman"/>
          <w:sz w:val="24"/>
          <w:szCs w:val="24"/>
        </w:rPr>
        <w:t>” Others agreed that the law might allow young people to run around the streets without any purpose and to become morally corrupt, and farmers were particularly opposed to the legislation (Arbejdermuset).</w:t>
      </w:r>
    </w:p>
    <w:p w14:paraId="74901FF5" w14:textId="77777777" w:rsidR="006A64D8" w:rsidRDefault="006A64D8" w:rsidP="006A64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in Britain, </w:t>
      </w:r>
      <w:r w:rsidRPr="001F552B">
        <w:rPr>
          <w:rFonts w:ascii="Times New Roman" w:hAnsi="Times New Roman" w:cs="Times New Roman"/>
          <w:sz w:val="24"/>
          <w:szCs w:val="24"/>
        </w:rPr>
        <w:t>Danish writers during th</w:t>
      </w:r>
      <w:r>
        <w:rPr>
          <w:rFonts w:ascii="Times New Roman" w:hAnsi="Times New Roman" w:cs="Times New Roman"/>
          <w:sz w:val="24"/>
          <w:szCs w:val="24"/>
        </w:rPr>
        <w:t xml:space="preserve">e rise of liberalism </w:t>
      </w:r>
      <w:r w:rsidRPr="001F552B">
        <w:rPr>
          <w:rFonts w:ascii="Times New Roman" w:hAnsi="Times New Roman" w:cs="Times New Roman"/>
          <w:sz w:val="24"/>
          <w:szCs w:val="24"/>
        </w:rPr>
        <w:t>portray poverty in more personal ways</w:t>
      </w:r>
      <w:r>
        <w:rPr>
          <w:rFonts w:ascii="Times New Roman" w:hAnsi="Times New Roman" w:cs="Times New Roman"/>
          <w:sz w:val="24"/>
          <w:szCs w:val="24"/>
        </w:rPr>
        <w:t>, both drawing attention to individual responsibility for poverty and to the individual victims of poverty</w:t>
      </w:r>
      <w:r w:rsidRPr="001F552B">
        <w:rPr>
          <w:rFonts w:ascii="Times New Roman" w:hAnsi="Times New Roman" w:cs="Times New Roman"/>
          <w:sz w:val="24"/>
          <w:szCs w:val="24"/>
        </w:rPr>
        <w:t xml:space="preserve">. Thus </w:t>
      </w:r>
      <w:r>
        <w:rPr>
          <w:rFonts w:ascii="Times New Roman" w:hAnsi="Times New Roman" w:cs="Times New Roman"/>
          <w:sz w:val="24"/>
          <w:szCs w:val="24"/>
        </w:rPr>
        <w:t xml:space="preserve">a woman </w:t>
      </w:r>
      <w:r w:rsidRPr="001F552B">
        <w:rPr>
          <w:rFonts w:ascii="Times New Roman" w:hAnsi="Times New Roman" w:cs="Times New Roman"/>
          <w:sz w:val="24"/>
          <w:szCs w:val="24"/>
        </w:rPr>
        <w:t xml:space="preserve">in HC Andersen’s </w:t>
      </w:r>
      <w:r w:rsidRPr="007326C0">
        <w:rPr>
          <w:rFonts w:ascii="Times New Roman" w:hAnsi="Times New Roman" w:cs="Times New Roman"/>
          <w:i/>
          <w:sz w:val="24"/>
          <w:szCs w:val="24"/>
        </w:rPr>
        <w:t>Only a Fiddler</w:t>
      </w:r>
      <w:r w:rsidRPr="001F552B">
        <w:rPr>
          <w:rFonts w:ascii="Times New Roman" w:hAnsi="Times New Roman" w:cs="Times New Roman"/>
          <w:sz w:val="24"/>
          <w:szCs w:val="24"/>
        </w:rPr>
        <w:t xml:space="preserve"> (1837-13-9)</w:t>
      </w:r>
      <w:r>
        <w:rPr>
          <w:rFonts w:ascii="Times New Roman" w:hAnsi="Times New Roman" w:cs="Times New Roman"/>
          <w:sz w:val="24"/>
          <w:szCs w:val="24"/>
        </w:rPr>
        <w:t xml:space="preserve"> </w:t>
      </w:r>
      <w:r w:rsidRPr="001F552B">
        <w:rPr>
          <w:rFonts w:ascii="Times New Roman" w:hAnsi="Times New Roman" w:cs="Times New Roman"/>
          <w:sz w:val="24"/>
          <w:szCs w:val="24"/>
        </w:rPr>
        <w:t xml:space="preserve">speaks harshly about her poverty when </w:t>
      </w:r>
      <w:r>
        <w:rPr>
          <w:rFonts w:ascii="Times New Roman" w:hAnsi="Times New Roman" w:cs="Times New Roman"/>
          <w:sz w:val="24"/>
          <w:szCs w:val="24"/>
        </w:rPr>
        <w:t xml:space="preserve">authorities </w:t>
      </w:r>
      <w:r w:rsidRPr="001F552B">
        <w:rPr>
          <w:rFonts w:ascii="Times New Roman" w:hAnsi="Times New Roman" w:cs="Times New Roman"/>
          <w:sz w:val="24"/>
          <w:szCs w:val="24"/>
        </w:rPr>
        <w:t xml:space="preserve">take her child away. In Johanne Heiberg’s </w:t>
      </w:r>
      <w:r w:rsidRPr="007326C0">
        <w:rPr>
          <w:rFonts w:ascii="Times New Roman" w:hAnsi="Times New Roman" w:cs="Times New Roman"/>
          <w:i/>
          <w:sz w:val="24"/>
          <w:szCs w:val="24"/>
        </w:rPr>
        <w:t>Life Resurrected in Memories</w:t>
      </w:r>
      <w:r w:rsidRPr="001F552B">
        <w:rPr>
          <w:rFonts w:ascii="Times New Roman" w:hAnsi="Times New Roman" w:cs="Times New Roman"/>
          <w:sz w:val="24"/>
          <w:szCs w:val="24"/>
        </w:rPr>
        <w:t>, a</w:t>
      </w:r>
      <w:r w:rsidRPr="001F552B">
        <w:rPr>
          <w:rFonts w:ascii="Times New Roman" w:hAnsi="Times New Roman" w:cs="Times New Roman"/>
          <w:sz w:val="24"/>
          <w:szCs w:val="24"/>
          <w:lang w:val="en"/>
        </w:rPr>
        <w:t>n aristocratic woman and a poor woman are both pregnant. The aristocrat asks the poor woman to breastfeed the former’s child for ample compensation, but the poor woman mu</w:t>
      </w:r>
      <w:r>
        <w:rPr>
          <w:rFonts w:ascii="Times New Roman" w:hAnsi="Times New Roman" w:cs="Times New Roman"/>
          <w:sz w:val="24"/>
          <w:szCs w:val="24"/>
          <w:lang w:val="en"/>
        </w:rPr>
        <w:t>st</w:t>
      </w:r>
      <w:r w:rsidRPr="001F552B">
        <w:rPr>
          <w:rFonts w:ascii="Times New Roman" w:hAnsi="Times New Roman" w:cs="Times New Roman"/>
          <w:sz w:val="24"/>
          <w:szCs w:val="24"/>
          <w:lang w:val="en"/>
        </w:rPr>
        <w:t xml:space="preserve"> give up her own child. The </w:t>
      </w:r>
      <w:r w:rsidR="006D45A2">
        <w:rPr>
          <w:rFonts w:ascii="Times New Roman" w:hAnsi="Times New Roman" w:cs="Times New Roman"/>
          <w:sz w:val="24"/>
          <w:szCs w:val="24"/>
          <w:lang w:val="en"/>
        </w:rPr>
        <w:t xml:space="preserve">heartbroken </w:t>
      </w:r>
      <w:r>
        <w:rPr>
          <w:rFonts w:ascii="Times New Roman" w:hAnsi="Times New Roman" w:cs="Times New Roman"/>
          <w:sz w:val="24"/>
          <w:szCs w:val="24"/>
          <w:lang w:val="en"/>
        </w:rPr>
        <w:t xml:space="preserve">mother </w:t>
      </w:r>
      <w:r w:rsidRPr="001F552B">
        <w:rPr>
          <w:rFonts w:ascii="Times New Roman" w:hAnsi="Times New Roman" w:cs="Times New Roman"/>
          <w:sz w:val="24"/>
          <w:szCs w:val="24"/>
          <w:lang w:val="en"/>
        </w:rPr>
        <w:t xml:space="preserve">ultimately </w:t>
      </w:r>
      <w:r>
        <w:rPr>
          <w:rFonts w:ascii="Times New Roman" w:hAnsi="Times New Roman" w:cs="Times New Roman"/>
          <w:sz w:val="24"/>
          <w:szCs w:val="24"/>
          <w:lang w:val="en"/>
        </w:rPr>
        <w:t xml:space="preserve">complies </w:t>
      </w:r>
      <w:r w:rsidRPr="001F552B">
        <w:rPr>
          <w:rFonts w:ascii="Times New Roman" w:hAnsi="Times New Roman" w:cs="Times New Roman"/>
          <w:sz w:val="24"/>
          <w:szCs w:val="24"/>
          <w:lang w:val="en"/>
        </w:rPr>
        <w:t>because “poverty is a hard guest</w:t>
      </w:r>
      <w:r w:rsidR="006D45A2">
        <w:rPr>
          <w:rFonts w:ascii="Times New Roman" w:hAnsi="Times New Roman" w:cs="Times New Roman"/>
          <w:sz w:val="24"/>
          <w:szCs w:val="24"/>
          <w:lang w:val="en"/>
        </w:rPr>
        <w:t>.</w:t>
      </w:r>
      <w:r w:rsidRPr="001F552B">
        <w:rPr>
          <w:rFonts w:ascii="Times New Roman" w:hAnsi="Times New Roman" w:cs="Times New Roman"/>
          <w:sz w:val="24"/>
          <w:szCs w:val="24"/>
          <w:lang w:val="en"/>
        </w:rPr>
        <w:t>”</w:t>
      </w:r>
      <w:r w:rsidR="006D45A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p>
    <w:p w14:paraId="5826DEEE" w14:textId="77777777" w:rsidR="006A64D8" w:rsidRDefault="006A64D8" w:rsidP="006A64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Danish narratives differ from British ones in two ways. First, </w:t>
      </w:r>
      <w:r w:rsidR="006D45A2">
        <w:rPr>
          <w:rFonts w:ascii="Times New Roman" w:hAnsi="Times New Roman" w:cs="Times New Roman"/>
          <w:sz w:val="24"/>
          <w:szCs w:val="24"/>
        </w:rPr>
        <w:t xml:space="preserve">while </w:t>
      </w:r>
      <w:r>
        <w:rPr>
          <w:rFonts w:ascii="Times New Roman" w:hAnsi="Times New Roman" w:cs="Times New Roman"/>
          <w:sz w:val="24"/>
          <w:szCs w:val="24"/>
        </w:rPr>
        <w:t xml:space="preserve">British </w:t>
      </w:r>
      <w:r w:rsidRPr="001F552B">
        <w:rPr>
          <w:rFonts w:ascii="Times New Roman" w:hAnsi="Times New Roman" w:cs="Times New Roman"/>
          <w:sz w:val="24"/>
          <w:szCs w:val="24"/>
        </w:rPr>
        <w:t xml:space="preserve">depictions of the lower classes </w:t>
      </w:r>
      <w:r>
        <w:rPr>
          <w:rFonts w:ascii="Times New Roman" w:hAnsi="Times New Roman" w:cs="Times New Roman"/>
          <w:sz w:val="24"/>
          <w:szCs w:val="24"/>
        </w:rPr>
        <w:t>associate</w:t>
      </w:r>
      <w:r w:rsidRPr="001F552B">
        <w:rPr>
          <w:rFonts w:ascii="Times New Roman" w:hAnsi="Times New Roman" w:cs="Times New Roman"/>
          <w:sz w:val="24"/>
          <w:szCs w:val="24"/>
        </w:rPr>
        <w:t xml:space="preserve"> poverty with moral degradation</w:t>
      </w:r>
      <w:r>
        <w:rPr>
          <w:rFonts w:ascii="Times New Roman" w:hAnsi="Times New Roman" w:cs="Times New Roman"/>
          <w:sz w:val="24"/>
          <w:szCs w:val="24"/>
        </w:rPr>
        <w:t xml:space="preserve">, the Danish poor </w:t>
      </w:r>
      <w:r w:rsidR="006D45A2">
        <w:rPr>
          <w:rFonts w:ascii="Times New Roman" w:hAnsi="Times New Roman" w:cs="Times New Roman"/>
          <w:sz w:val="24"/>
          <w:szCs w:val="24"/>
        </w:rPr>
        <w:t xml:space="preserve">sustain </w:t>
      </w:r>
      <w:r>
        <w:rPr>
          <w:rFonts w:ascii="Times New Roman" w:hAnsi="Times New Roman" w:cs="Times New Roman"/>
          <w:sz w:val="24"/>
          <w:szCs w:val="24"/>
        </w:rPr>
        <w:t xml:space="preserve">a measure of self-respect. Thus in Andersen’s </w:t>
      </w:r>
      <w:r w:rsidRPr="00B82FDB">
        <w:rPr>
          <w:rFonts w:ascii="Times New Roman" w:hAnsi="Times New Roman" w:cs="Times New Roman"/>
          <w:i/>
          <w:sz w:val="24"/>
          <w:szCs w:val="24"/>
        </w:rPr>
        <w:t>Only a Fiddler</w:t>
      </w:r>
      <w:r>
        <w:rPr>
          <w:rFonts w:ascii="Times New Roman" w:hAnsi="Times New Roman" w:cs="Times New Roman"/>
          <w:sz w:val="24"/>
          <w:szCs w:val="24"/>
        </w:rPr>
        <w:t>, a</w:t>
      </w:r>
      <w:r w:rsidRPr="001F552B">
        <w:rPr>
          <w:rFonts w:ascii="Times New Roman" w:hAnsi="Times New Roman" w:cs="Times New Roman"/>
          <w:sz w:val="24"/>
          <w:szCs w:val="24"/>
        </w:rPr>
        <w:t xml:space="preserve"> working class woman reads and asks why the poor cannot also enjoy a book</w:t>
      </w:r>
      <w:r w:rsidRPr="00EE5FF0">
        <w:rPr>
          <w:rFonts w:ascii="Times New Roman" w:hAnsi="Times New Roman" w:cs="Times New Roman"/>
          <w:sz w:val="24"/>
          <w:szCs w:val="24"/>
        </w:rPr>
        <w:t xml:space="preserve">. </w:t>
      </w:r>
      <w:r w:rsidRPr="00EE5FF0">
        <w:rPr>
          <w:rFonts w:ascii="Times New Roman" w:hAnsi="Times New Roman" w:cs="Times New Roman"/>
          <w:color w:val="222222"/>
          <w:sz w:val="24"/>
          <w:szCs w:val="24"/>
          <w:lang w:val="en"/>
        </w:rPr>
        <w:t xml:space="preserve">A woman </w:t>
      </w:r>
      <w:r w:rsidR="006D45A2">
        <w:rPr>
          <w:rFonts w:ascii="Times New Roman" w:hAnsi="Times New Roman" w:cs="Times New Roman"/>
          <w:color w:val="222222"/>
          <w:sz w:val="24"/>
          <w:szCs w:val="24"/>
          <w:lang w:val="en"/>
        </w:rPr>
        <w:t>and her child find</w:t>
      </w:r>
      <w:r w:rsidRPr="00EE5FF0">
        <w:rPr>
          <w:rFonts w:ascii="Times New Roman" w:hAnsi="Times New Roman" w:cs="Times New Roman"/>
          <w:color w:val="222222"/>
          <w:sz w:val="24"/>
          <w:szCs w:val="24"/>
          <w:lang w:val="en"/>
        </w:rPr>
        <w:t xml:space="preserve"> happiness and solace in a tenant farmer’s poor chamber </w:t>
      </w:r>
      <w:r w:rsidR="006D45A2">
        <w:rPr>
          <w:rFonts w:ascii="Times New Roman" w:hAnsi="Times New Roman" w:cs="Times New Roman"/>
          <w:color w:val="222222"/>
          <w:sz w:val="24"/>
          <w:szCs w:val="24"/>
          <w:lang w:val="en"/>
        </w:rPr>
        <w:t xml:space="preserve">after she is abandoned by her rich husband’s family </w:t>
      </w:r>
      <w:r w:rsidRPr="00EE5FF0">
        <w:rPr>
          <w:rFonts w:ascii="Times New Roman" w:hAnsi="Times New Roman" w:cs="Times New Roman"/>
          <w:color w:val="222222"/>
          <w:sz w:val="24"/>
          <w:szCs w:val="24"/>
          <w:lang w:val="en"/>
        </w:rPr>
        <w:t>(Andersen, HC. Kun en Spillemand. 1837-13-9).</w:t>
      </w:r>
      <w:r>
        <w:rPr>
          <w:rFonts w:ascii="Times New Roman" w:hAnsi="Times New Roman" w:cs="Times New Roman"/>
          <w:color w:val="222222"/>
          <w:sz w:val="24"/>
          <w:szCs w:val="24"/>
          <w:lang w:val="en"/>
        </w:rPr>
        <w:t xml:space="preserve"> </w:t>
      </w:r>
      <w:r>
        <w:rPr>
          <w:rFonts w:ascii="Times New Roman" w:hAnsi="Times New Roman" w:cs="Times New Roman"/>
          <w:sz w:val="24"/>
          <w:szCs w:val="24"/>
        </w:rPr>
        <w:t xml:space="preserve">One protagonist remarks, </w:t>
      </w:r>
      <w:r w:rsidRPr="001F552B">
        <w:rPr>
          <w:rFonts w:ascii="Times New Roman" w:hAnsi="Times New Roman" w:cs="Times New Roman"/>
          <w:sz w:val="24"/>
          <w:szCs w:val="24"/>
        </w:rPr>
        <w:t>“</w:t>
      </w:r>
      <w:r w:rsidRPr="001F552B">
        <w:rPr>
          <w:rFonts w:ascii="Times New Roman" w:hAnsi="Times New Roman" w:cs="Times New Roman"/>
          <w:sz w:val="24"/>
          <w:szCs w:val="24"/>
          <w:lang w:val="en"/>
        </w:rPr>
        <w:t>a well-founded poverty is socially the highest p</w:t>
      </w:r>
      <w:r>
        <w:rPr>
          <w:rFonts w:ascii="Times New Roman" w:hAnsi="Times New Roman" w:cs="Times New Roman"/>
          <w:sz w:val="24"/>
          <w:szCs w:val="24"/>
          <w:lang w:val="en"/>
        </w:rPr>
        <w:t>ossible state that one may have</w:t>
      </w:r>
      <w:r w:rsidRPr="001F552B">
        <w:rPr>
          <w:rFonts w:ascii="Times New Roman" w:hAnsi="Times New Roman" w:cs="Times New Roman"/>
          <w:sz w:val="24"/>
          <w:szCs w:val="24"/>
          <w:lang w:val="en"/>
        </w:rPr>
        <w:t>” (</w:t>
      </w:r>
      <w:r>
        <w:rPr>
          <w:rFonts w:ascii="Times New Roman" w:hAnsi="Times New Roman" w:cs="Times New Roman"/>
          <w:sz w:val="24"/>
          <w:szCs w:val="24"/>
          <w:lang w:val="en"/>
        </w:rPr>
        <w:t>Goldschmidt.“</w:t>
      </w:r>
      <w:r w:rsidRPr="001F552B">
        <w:rPr>
          <w:rFonts w:ascii="Times New Roman" w:hAnsi="Times New Roman" w:cs="Times New Roman"/>
          <w:sz w:val="24"/>
          <w:szCs w:val="24"/>
        </w:rPr>
        <w:t>Hjemløs En Fortælling II</w:t>
      </w:r>
      <w:r>
        <w:rPr>
          <w:rFonts w:ascii="Times New Roman" w:hAnsi="Times New Roman" w:cs="Times New Roman"/>
          <w:sz w:val="24"/>
          <w:szCs w:val="24"/>
        </w:rPr>
        <w:t>.”1847_114-3</w:t>
      </w:r>
      <w:r w:rsidRPr="001F552B">
        <w:rPr>
          <w:rFonts w:ascii="Times New Roman" w:hAnsi="Times New Roman" w:cs="Times New Roman"/>
          <w:sz w:val="24"/>
          <w:szCs w:val="24"/>
        </w:rPr>
        <w:t>)</w:t>
      </w:r>
    </w:p>
    <w:p w14:paraId="66434413" w14:textId="77777777" w:rsidR="00EE5A49" w:rsidRDefault="006A64D8" w:rsidP="00EE5A49">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Second, </w:t>
      </w:r>
      <w:r w:rsidR="006D45A2">
        <w:rPr>
          <w:rFonts w:ascii="Times New Roman" w:hAnsi="Times New Roman" w:cs="Times New Roman"/>
          <w:sz w:val="24"/>
          <w:szCs w:val="24"/>
        </w:rPr>
        <w:t xml:space="preserve">Danish writers view </w:t>
      </w:r>
      <w:r>
        <w:rPr>
          <w:rFonts w:ascii="Times New Roman" w:hAnsi="Times New Roman" w:cs="Times New Roman"/>
          <w:sz w:val="24"/>
          <w:szCs w:val="24"/>
        </w:rPr>
        <w:t xml:space="preserve">excessive liberalism </w:t>
      </w:r>
      <w:r w:rsidR="006D45A2">
        <w:rPr>
          <w:rFonts w:ascii="Times New Roman" w:hAnsi="Times New Roman" w:cs="Times New Roman"/>
          <w:sz w:val="24"/>
          <w:szCs w:val="24"/>
        </w:rPr>
        <w:t xml:space="preserve">with concern and </w:t>
      </w:r>
      <w:r>
        <w:rPr>
          <w:rFonts w:ascii="Times New Roman" w:hAnsi="Times New Roman" w:cs="Times New Roman"/>
          <w:sz w:val="24"/>
          <w:szCs w:val="24"/>
        </w:rPr>
        <w:t xml:space="preserve">use poverty as a metaphor for the individualism that detracts from collectivism. Thus Grundtvig views the </w:t>
      </w:r>
      <w:r>
        <w:rPr>
          <w:rFonts w:ascii="Times New Roman" w:hAnsi="Times New Roman" w:cs="Times New Roman"/>
          <w:sz w:val="24"/>
          <w:szCs w:val="24"/>
        </w:rPr>
        <w:lastRenderedPageBreak/>
        <w:t xml:space="preserve">greatest poverty as </w:t>
      </w:r>
      <w:r w:rsidR="00EE5A49">
        <w:rPr>
          <w:rFonts w:ascii="Times New Roman" w:hAnsi="Times New Roman" w:cs="Times New Roman"/>
          <w:sz w:val="24"/>
          <w:szCs w:val="24"/>
        </w:rPr>
        <w:t>“</w:t>
      </w:r>
      <w:r>
        <w:rPr>
          <w:rFonts w:ascii="Times New Roman" w:hAnsi="Times New Roman" w:cs="Times New Roman"/>
          <w:sz w:val="24"/>
          <w:szCs w:val="24"/>
        </w:rPr>
        <w:t xml:space="preserve">the impoverishment of the individual heart and spirit for those who have forgotten the collectivism of the golden age. The great question of the day is whether there is any way to stop this poverty of the heart and growing doubt about a golden future for </w:t>
      </w:r>
      <w:r w:rsidRPr="009A1B47">
        <w:rPr>
          <w:rFonts w:ascii="Times New Roman" w:hAnsi="Times New Roman" w:cs="Times New Roman"/>
          <w:sz w:val="24"/>
          <w:szCs w:val="24"/>
        </w:rPr>
        <w:t>Denmark</w:t>
      </w:r>
      <w:r w:rsidR="00EE5A49">
        <w:rPr>
          <w:rFonts w:ascii="Times New Roman" w:hAnsi="Times New Roman" w:cs="Times New Roman"/>
          <w:sz w:val="24"/>
          <w:szCs w:val="24"/>
        </w:rPr>
        <w:t>”</w:t>
      </w:r>
      <w:r w:rsidRPr="009A1B47">
        <w:rPr>
          <w:rFonts w:ascii="Times New Roman" w:hAnsi="Times New Roman" w:cs="Times New Roman"/>
          <w:sz w:val="24"/>
          <w:szCs w:val="24"/>
        </w:rPr>
        <w:t xml:space="preserve"> (</w:t>
      </w:r>
      <w:r>
        <w:rPr>
          <w:rFonts w:ascii="Times New Roman" w:hAnsi="Times New Roman" w:cs="Times New Roman"/>
          <w:sz w:val="24"/>
          <w:szCs w:val="24"/>
        </w:rPr>
        <w:t xml:space="preserve">“Udvalgte Skrifter.” </w:t>
      </w:r>
      <w:r w:rsidRPr="009A1B47">
        <w:rPr>
          <w:rFonts w:ascii="Times New Roman" w:hAnsi="Times New Roman" w:cs="Times New Roman"/>
          <w:sz w:val="24"/>
          <w:szCs w:val="24"/>
          <w:lang w:val="en"/>
        </w:rPr>
        <w:t>1838-122-5</w:t>
      </w:r>
      <w:r w:rsidRPr="009A1B47">
        <w:rPr>
          <w:rFonts w:ascii="Times New Roman" w:hAnsi="Times New Roman" w:cs="Times New Roman"/>
          <w:sz w:val="24"/>
          <w:szCs w:val="24"/>
        </w:rPr>
        <w:t>).</w:t>
      </w:r>
      <w:r>
        <w:rPr>
          <w:rFonts w:ascii="Times New Roman" w:hAnsi="Times New Roman" w:cs="Times New Roman"/>
          <w:sz w:val="24"/>
          <w:szCs w:val="24"/>
        </w:rPr>
        <w:t xml:space="preserve"> Poverty as an indictment of excessive liberalism is also found in St. St. Blicher’s story about an impoverished young woman who refuses to work for the lace makers, because their working conditions resemble those of the English factory owners</w:t>
      </w:r>
      <w:r w:rsidRPr="009A1B47">
        <w:rPr>
          <w:rFonts w:ascii="Times New Roman" w:hAnsi="Times New Roman" w:cs="Times New Roman"/>
          <w:sz w:val="24"/>
          <w:szCs w:val="24"/>
        </w:rPr>
        <w:t xml:space="preserve"> (Blicher, St. St. Udvalgte Vaerker. 1829_40-25).</w:t>
      </w:r>
      <w:r>
        <w:rPr>
          <w:rFonts w:ascii="Times New Roman" w:hAnsi="Times New Roman" w:cs="Times New Roman"/>
          <w:sz w:val="24"/>
          <w:szCs w:val="24"/>
        </w:rPr>
        <w:t xml:space="preserve"> </w:t>
      </w:r>
    </w:p>
    <w:p w14:paraId="3D977128" w14:textId="77777777" w:rsidR="006131A0" w:rsidRDefault="006A64D8" w:rsidP="006131A0">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7D5373">
        <w:rPr>
          <w:rFonts w:ascii="Times New Roman" w:hAnsi="Times New Roman" w:cs="Times New Roman"/>
          <w:sz w:val="24"/>
          <w:szCs w:val="24"/>
        </w:rPr>
        <w:t>rance also faced</w:t>
      </w:r>
      <w:r>
        <w:rPr>
          <w:rFonts w:ascii="Times New Roman" w:hAnsi="Times New Roman" w:cs="Times New Roman"/>
          <w:sz w:val="24"/>
          <w:szCs w:val="24"/>
        </w:rPr>
        <w:t xml:space="preserve"> severe economic challenges after the Napoleonic wars, yet the </w:t>
      </w:r>
      <w:r w:rsidR="00284C47">
        <w:rPr>
          <w:rFonts w:ascii="Times New Roman" w:hAnsi="Times New Roman" w:cs="Times New Roman"/>
          <w:sz w:val="24"/>
          <w:szCs w:val="24"/>
        </w:rPr>
        <w:t xml:space="preserve">social reforms during the </w:t>
      </w:r>
      <w:r>
        <w:rPr>
          <w:rFonts w:ascii="Times New Roman" w:hAnsi="Times New Roman" w:cs="Times New Roman"/>
          <w:sz w:val="24"/>
          <w:szCs w:val="24"/>
        </w:rPr>
        <w:t>rise of liberalism t</w:t>
      </w:r>
      <w:r w:rsidR="007D5373">
        <w:rPr>
          <w:rFonts w:ascii="Times New Roman" w:hAnsi="Times New Roman" w:cs="Times New Roman"/>
          <w:sz w:val="24"/>
          <w:szCs w:val="24"/>
        </w:rPr>
        <w:t xml:space="preserve">ook </w:t>
      </w:r>
      <w:r>
        <w:rPr>
          <w:rFonts w:ascii="Times New Roman" w:hAnsi="Times New Roman" w:cs="Times New Roman"/>
          <w:sz w:val="24"/>
          <w:szCs w:val="24"/>
        </w:rPr>
        <w:t xml:space="preserve">a different form from that found in Britain and Denmark. First, France </w:t>
      </w:r>
      <w:r w:rsidR="007D5373">
        <w:rPr>
          <w:rFonts w:ascii="Times New Roman" w:hAnsi="Times New Roman" w:cs="Times New Roman"/>
          <w:sz w:val="24"/>
          <w:szCs w:val="24"/>
        </w:rPr>
        <w:t>wa</w:t>
      </w:r>
      <w:r>
        <w:rPr>
          <w:rFonts w:ascii="Times New Roman" w:hAnsi="Times New Roman" w:cs="Times New Roman"/>
          <w:sz w:val="24"/>
          <w:szCs w:val="24"/>
        </w:rPr>
        <w:t>s a frontrunner in developing programs to protect children</w:t>
      </w:r>
      <w:r w:rsidR="007D537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A4094">
        <w:rPr>
          <w:rFonts w:ascii="Times New Roman" w:hAnsi="Times New Roman" w:cs="Times New Roman"/>
          <w:sz w:val="24"/>
          <w:szCs w:val="24"/>
        </w:rPr>
        <w:t xml:space="preserve">1811 “service des enfants assistés” </w:t>
      </w:r>
      <w:r>
        <w:rPr>
          <w:rFonts w:ascii="Times New Roman" w:hAnsi="Times New Roman" w:cs="Times New Roman"/>
          <w:sz w:val="24"/>
          <w:szCs w:val="24"/>
        </w:rPr>
        <w:t xml:space="preserve">and the </w:t>
      </w:r>
      <w:r w:rsidRPr="006A4094">
        <w:rPr>
          <w:rFonts w:ascii="Times New Roman" w:hAnsi="Times New Roman" w:cs="Times New Roman"/>
          <w:sz w:val="24"/>
          <w:szCs w:val="24"/>
        </w:rPr>
        <w:t xml:space="preserve">1838 “service des aliénés” </w:t>
      </w:r>
      <w:r>
        <w:rPr>
          <w:rFonts w:ascii="Times New Roman" w:hAnsi="Times New Roman" w:cs="Times New Roman"/>
          <w:sz w:val="24"/>
          <w:szCs w:val="24"/>
        </w:rPr>
        <w:t>explicitly characterize</w:t>
      </w:r>
      <w:r w:rsidR="007D5373">
        <w:rPr>
          <w:rFonts w:ascii="Times New Roman" w:hAnsi="Times New Roman" w:cs="Times New Roman"/>
          <w:sz w:val="24"/>
          <w:szCs w:val="24"/>
        </w:rPr>
        <w:t>d</w:t>
      </w:r>
      <w:r>
        <w:rPr>
          <w:rFonts w:ascii="Times New Roman" w:hAnsi="Times New Roman" w:cs="Times New Roman"/>
          <w:sz w:val="24"/>
          <w:szCs w:val="24"/>
        </w:rPr>
        <w:t xml:space="preserve"> children and mentally disabled as </w:t>
      </w:r>
      <w:r w:rsidRPr="006A4094">
        <w:rPr>
          <w:rFonts w:ascii="Times New Roman" w:hAnsi="Times New Roman" w:cs="Times New Roman"/>
          <w:sz w:val="24"/>
          <w:szCs w:val="24"/>
        </w:rPr>
        <w:t>deserving poor, entitled to relief</w:t>
      </w:r>
      <w:r>
        <w:rPr>
          <w:rFonts w:ascii="Times New Roman" w:hAnsi="Times New Roman" w:cs="Times New Roman"/>
          <w:sz w:val="24"/>
          <w:szCs w:val="24"/>
        </w:rPr>
        <w:t xml:space="preserve"> </w:t>
      </w:r>
      <w:r w:rsidRPr="006A4094">
        <w:rPr>
          <w:rFonts w:ascii="Times New Roman" w:hAnsi="Times New Roman" w:cs="Times New Roman"/>
          <w:sz w:val="24"/>
          <w:szCs w:val="24"/>
        </w:rPr>
        <w:t>financed by the state</w:t>
      </w:r>
      <w:r>
        <w:rPr>
          <w:rFonts w:ascii="Times New Roman" w:hAnsi="Times New Roman" w:cs="Times New Roman"/>
          <w:sz w:val="24"/>
          <w:szCs w:val="24"/>
        </w:rPr>
        <w:t xml:space="preserve"> for the first time. A </w:t>
      </w:r>
      <w:r w:rsidRPr="006A4094">
        <w:rPr>
          <w:rFonts w:ascii="Times New Roman" w:hAnsi="Times New Roman" w:cs="Times New Roman"/>
          <w:sz w:val="24"/>
          <w:szCs w:val="24"/>
        </w:rPr>
        <w:t xml:space="preserve">minimum age </w:t>
      </w:r>
      <w:r>
        <w:rPr>
          <w:rFonts w:ascii="Times New Roman" w:hAnsi="Times New Roman" w:cs="Times New Roman"/>
          <w:sz w:val="24"/>
          <w:szCs w:val="24"/>
        </w:rPr>
        <w:t xml:space="preserve">for labor (8) </w:t>
      </w:r>
      <w:r w:rsidR="007D5373">
        <w:rPr>
          <w:rFonts w:ascii="Times New Roman" w:hAnsi="Times New Roman" w:cs="Times New Roman"/>
          <w:sz w:val="24"/>
          <w:szCs w:val="24"/>
        </w:rPr>
        <w:t>wa</w:t>
      </w:r>
      <w:r>
        <w:rPr>
          <w:rFonts w:ascii="Times New Roman" w:hAnsi="Times New Roman" w:cs="Times New Roman"/>
          <w:sz w:val="24"/>
          <w:szCs w:val="24"/>
        </w:rPr>
        <w:t xml:space="preserve">s established </w:t>
      </w:r>
      <w:r w:rsidRPr="006A4094">
        <w:rPr>
          <w:rFonts w:ascii="Times New Roman" w:hAnsi="Times New Roman" w:cs="Times New Roman"/>
          <w:sz w:val="24"/>
          <w:szCs w:val="24"/>
        </w:rPr>
        <w:t>in 1841</w:t>
      </w:r>
      <w:r>
        <w:rPr>
          <w:rFonts w:ascii="Times New Roman" w:hAnsi="Times New Roman" w:cs="Times New Roman"/>
          <w:sz w:val="24"/>
          <w:szCs w:val="24"/>
        </w:rPr>
        <w:t xml:space="preserve"> </w:t>
      </w:r>
      <w:r w:rsidRPr="00BD0B6B">
        <w:rPr>
          <w:rFonts w:ascii="Times New Roman" w:hAnsi="Times New Roman" w:cs="Times New Roman"/>
          <w:noProof/>
          <w:sz w:val="24"/>
          <w:szCs w:val="24"/>
        </w:rPr>
        <w:t>(Dessertine et Faure 1992)</w:t>
      </w:r>
      <w:r w:rsidRPr="006A4094">
        <w:rPr>
          <w:rFonts w:ascii="Times New Roman" w:hAnsi="Times New Roman" w:cs="Times New Roman"/>
          <w:sz w:val="24"/>
          <w:szCs w:val="24"/>
        </w:rPr>
        <w:t>.</w:t>
      </w:r>
      <w:r>
        <w:rPr>
          <w:rFonts w:ascii="Times New Roman" w:hAnsi="Times New Roman" w:cs="Times New Roman"/>
          <w:sz w:val="24"/>
          <w:szCs w:val="24"/>
        </w:rPr>
        <w:t xml:space="preserve"> Second, </w:t>
      </w:r>
      <w:r w:rsidR="007D5373">
        <w:rPr>
          <w:rFonts w:ascii="Times New Roman" w:hAnsi="Times New Roman" w:cs="Times New Roman"/>
          <w:sz w:val="24"/>
          <w:szCs w:val="24"/>
        </w:rPr>
        <w:t>the state continued to take little action on poverty, leaving action to the</w:t>
      </w:r>
      <w:r>
        <w:rPr>
          <w:rFonts w:ascii="Times New Roman" w:hAnsi="Times New Roman" w:cs="Times New Roman"/>
          <w:sz w:val="24"/>
          <w:szCs w:val="24"/>
        </w:rPr>
        <w:t xml:space="preserve"> Church</w:t>
      </w:r>
      <w:r w:rsidR="007D5373">
        <w:rPr>
          <w:rFonts w:ascii="Times New Roman" w:hAnsi="Times New Roman" w:cs="Times New Roman"/>
          <w:sz w:val="24"/>
          <w:szCs w:val="24"/>
        </w:rPr>
        <w:t>, until the 1880s.</w:t>
      </w:r>
      <w:r>
        <w:rPr>
          <w:rFonts w:ascii="Times New Roman" w:hAnsi="Times New Roman" w:cs="Times New Roman"/>
          <w:sz w:val="24"/>
          <w:szCs w:val="24"/>
        </w:rPr>
        <w:t xml:space="preserve"> </w:t>
      </w:r>
      <w:r w:rsidR="007D5373">
        <w:rPr>
          <w:rFonts w:ascii="Times New Roman" w:hAnsi="Times New Roman" w:cs="Times New Roman"/>
          <w:sz w:val="24"/>
          <w:szCs w:val="24"/>
        </w:rPr>
        <w:t xml:space="preserve">During </w:t>
      </w:r>
      <w:r>
        <w:rPr>
          <w:rFonts w:ascii="Times New Roman" w:hAnsi="Times New Roman" w:cs="Times New Roman"/>
          <w:sz w:val="24"/>
          <w:szCs w:val="24"/>
        </w:rPr>
        <w:t xml:space="preserve">the Revolution of 1848, Republicans </w:t>
      </w:r>
      <w:r w:rsidR="007D5373">
        <w:rPr>
          <w:rFonts w:ascii="Times New Roman" w:hAnsi="Times New Roman" w:cs="Times New Roman"/>
          <w:sz w:val="24"/>
          <w:szCs w:val="24"/>
        </w:rPr>
        <w:t xml:space="preserve">sought </w:t>
      </w:r>
      <w:r>
        <w:rPr>
          <w:rFonts w:ascii="Times New Roman" w:hAnsi="Times New Roman" w:cs="Times New Roman"/>
          <w:sz w:val="24"/>
          <w:szCs w:val="24"/>
        </w:rPr>
        <w:t>“national workshops” (</w:t>
      </w:r>
      <w:r w:rsidRPr="006A4094">
        <w:rPr>
          <w:rFonts w:ascii="Times New Roman" w:hAnsi="Times New Roman" w:cs="Times New Roman"/>
          <w:sz w:val="24"/>
          <w:szCs w:val="24"/>
        </w:rPr>
        <w:t>“ateliers nationaux”</w:t>
      </w:r>
      <w:r>
        <w:rPr>
          <w:rFonts w:ascii="Times New Roman" w:hAnsi="Times New Roman" w:cs="Times New Roman"/>
          <w:sz w:val="24"/>
          <w:szCs w:val="24"/>
        </w:rPr>
        <w:t>), public assistance and a right to work</w:t>
      </w:r>
      <w:r w:rsidR="007D5373">
        <w:rPr>
          <w:rFonts w:ascii="Times New Roman" w:hAnsi="Times New Roman" w:cs="Times New Roman"/>
          <w:sz w:val="24"/>
          <w:szCs w:val="24"/>
        </w:rPr>
        <w:t>.</w:t>
      </w:r>
      <w:r>
        <w:rPr>
          <w:rFonts w:ascii="Times New Roman" w:hAnsi="Times New Roman" w:cs="Times New Roman"/>
          <w:sz w:val="24"/>
          <w:szCs w:val="24"/>
        </w:rPr>
        <w:t xml:space="preserve"> </w:t>
      </w:r>
      <w:r w:rsidR="007D5373">
        <w:rPr>
          <w:rFonts w:ascii="Times New Roman" w:hAnsi="Times New Roman" w:cs="Times New Roman"/>
          <w:sz w:val="24"/>
          <w:szCs w:val="24"/>
        </w:rPr>
        <w:t xml:space="preserve">But </w:t>
      </w:r>
      <w:r>
        <w:rPr>
          <w:rFonts w:ascii="Times New Roman" w:hAnsi="Times New Roman" w:cs="Times New Roman"/>
          <w:sz w:val="24"/>
          <w:szCs w:val="24"/>
        </w:rPr>
        <w:t>Conservatives, Liberals, Monarchists and the Church resist</w:t>
      </w:r>
      <w:r w:rsidR="007D5373">
        <w:rPr>
          <w:rFonts w:ascii="Times New Roman" w:hAnsi="Times New Roman" w:cs="Times New Roman"/>
          <w:sz w:val="24"/>
          <w:szCs w:val="24"/>
        </w:rPr>
        <w:t>ed</w:t>
      </w:r>
      <w:r>
        <w:rPr>
          <w:rFonts w:ascii="Times New Roman" w:hAnsi="Times New Roman" w:cs="Times New Roman"/>
          <w:sz w:val="24"/>
          <w:szCs w:val="24"/>
        </w:rPr>
        <w:t xml:space="preserve"> state intervention in economy and society </w:t>
      </w:r>
      <w:r>
        <w:rPr>
          <w:rFonts w:ascii="Times New Roman" w:hAnsi="Times New Roman" w:cs="Times New Roman"/>
          <w:noProof/>
          <w:sz w:val="24"/>
          <w:szCs w:val="24"/>
        </w:rPr>
        <w:t>(Renard 1986)</w:t>
      </w:r>
      <w:r>
        <w:rPr>
          <w:rFonts w:ascii="Times New Roman" w:hAnsi="Times New Roman" w:cs="Times New Roman"/>
          <w:sz w:val="24"/>
          <w:szCs w:val="24"/>
        </w:rPr>
        <w:t>.</w:t>
      </w:r>
      <w:r w:rsidRPr="00F47B1D">
        <w:rPr>
          <w:rFonts w:ascii="Times New Roman" w:hAnsi="Times New Roman" w:cs="Times New Roman"/>
          <w:sz w:val="24"/>
          <w:szCs w:val="24"/>
        </w:rPr>
        <w:t xml:space="preserve"> </w:t>
      </w:r>
      <w:r>
        <w:rPr>
          <w:rFonts w:ascii="Times New Roman" w:hAnsi="Times New Roman" w:cs="Times New Roman"/>
          <w:sz w:val="24"/>
          <w:szCs w:val="24"/>
        </w:rPr>
        <w:t xml:space="preserve">Third, </w:t>
      </w:r>
      <w:r w:rsidR="00284C47">
        <w:rPr>
          <w:rFonts w:ascii="Times New Roman" w:hAnsi="Times New Roman" w:cs="Times New Roman"/>
          <w:sz w:val="24"/>
          <w:szCs w:val="24"/>
        </w:rPr>
        <w:t xml:space="preserve">while ignoring </w:t>
      </w:r>
      <w:r w:rsidR="00284C47" w:rsidRPr="006A4094">
        <w:rPr>
          <w:rFonts w:ascii="Times New Roman" w:hAnsi="Times New Roman" w:cs="Times New Roman"/>
          <w:sz w:val="24"/>
          <w:szCs w:val="24"/>
        </w:rPr>
        <w:t xml:space="preserve">poor relief </w:t>
      </w:r>
      <w:r w:rsidR="00284C47">
        <w:rPr>
          <w:rFonts w:ascii="Times New Roman" w:hAnsi="Times New Roman" w:cs="Times New Roman"/>
          <w:sz w:val="24"/>
          <w:szCs w:val="24"/>
        </w:rPr>
        <w:t xml:space="preserve">and </w:t>
      </w:r>
      <w:r w:rsidR="00284C47" w:rsidRPr="006A4094">
        <w:rPr>
          <w:rFonts w:ascii="Times New Roman" w:hAnsi="Times New Roman" w:cs="Times New Roman"/>
          <w:sz w:val="24"/>
          <w:szCs w:val="24"/>
        </w:rPr>
        <w:t>public assistance</w:t>
      </w:r>
      <w:r w:rsidR="00284C47">
        <w:rPr>
          <w:rFonts w:ascii="Times New Roman" w:hAnsi="Times New Roman" w:cs="Times New Roman"/>
          <w:sz w:val="24"/>
          <w:szCs w:val="24"/>
        </w:rPr>
        <w:t xml:space="preserve">, </w:t>
      </w:r>
      <w:r w:rsidR="00284C47" w:rsidRPr="006A4094">
        <w:rPr>
          <w:rFonts w:ascii="Times New Roman" w:hAnsi="Times New Roman" w:cs="Times New Roman"/>
          <w:sz w:val="24"/>
          <w:szCs w:val="24"/>
        </w:rPr>
        <w:t>Emperor Napoléon III</w:t>
      </w:r>
      <w:r w:rsidR="00284C47" w:rsidRPr="006A4094" w:rsidDel="00D815DB">
        <w:rPr>
          <w:rFonts w:ascii="Times New Roman" w:hAnsi="Times New Roman" w:cs="Times New Roman"/>
          <w:sz w:val="24"/>
          <w:szCs w:val="24"/>
        </w:rPr>
        <w:t xml:space="preserve"> </w:t>
      </w:r>
      <w:r w:rsidR="00284C47" w:rsidRPr="006A4094">
        <w:rPr>
          <w:rFonts w:ascii="Times New Roman" w:hAnsi="Times New Roman" w:cs="Times New Roman"/>
          <w:sz w:val="24"/>
          <w:szCs w:val="24"/>
        </w:rPr>
        <w:t>recognize</w:t>
      </w:r>
      <w:r w:rsidR="00284C47">
        <w:rPr>
          <w:rFonts w:ascii="Times New Roman" w:hAnsi="Times New Roman" w:cs="Times New Roman"/>
          <w:sz w:val="24"/>
          <w:szCs w:val="24"/>
        </w:rPr>
        <w:t>d</w:t>
      </w:r>
      <w:r w:rsidR="00284C47" w:rsidRPr="006A4094">
        <w:rPr>
          <w:rFonts w:ascii="Times New Roman" w:hAnsi="Times New Roman" w:cs="Times New Roman"/>
          <w:sz w:val="24"/>
          <w:szCs w:val="24"/>
        </w:rPr>
        <w:t xml:space="preserve"> the </w:t>
      </w:r>
      <w:r w:rsidR="00284C47">
        <w:rPr>
          <w:rFonts w:ascii="Times New Roman" w:hAnsi="Times New Roman" w:cs="Times New Roman"/>
          <w:sz w:val="24"/>
          <w:szCs w:val="24"/>
        </w:rPr>
        <w:t>“societies for mutual help” (</w:t>
      </w:r>
      <w:r w:rsidR="00284C47" w:rsidRPr="006A4094">
        <w:rPr>
          <w:rFonts w:ascii="Times New Roman" w:hAnsi="Times New Roman" w:cs="Times New Roman"/>
          <w:sz w:val="24"/>
          <w:szCs w:val="24"/>
        </w:rPr>
        <w:t>“sociétés de secours mutuel”</w:t>
      </w:r>
      <w:r w:rsidR="00284C47">
        <w:rPr>
          <w:rFonts w:ascii="Times New Roman" w:hAnsi="Times New Roman" w:cs="Times New Roman"/>
          <w:sz w:val="24"/>
          <w:szCs w:val="24"/>
        </w:rPr>
        <w:t>)</w:t>
      </w:r>
      <w:r w:rsidR="00284C47" w:rsidRPr="006A4094">
        <w:rPr>
          <w:rFonts w:ascii="Times New Roman" w:hAnsi="Times New Roman" w:cs="Times New Roman"/>
          <w:sz w:val="24"/>
          <w:szCs w:val="24"/>
        </w:rPr>
        <w:t xml:space="preserve"> in 1852</w:t>
      </w:r>
      <w:r w:rsidR="00284C47">
        <w:rPr>
          <w:rFonts w:ascii="Times New Roman" w:hAnsi="Times New Roman" w:cs="Times New Roman"/>
          <w:sz w:val="24"/>
          <w:szCs w:val="24"/>
        </w:rPr>
        <w:t xml:space="preserve">. This </w:t>
      </w:r>
      <w:r>
        <w:rPr>
          <w:rFonts w:ascii="Times New Roman" w:hAnsi="Times New Roman" w:cs="Times New Roman"/>
          <w:sz w:val="24"/>
          <w:szCs w:val="24"/>
        </w:rPr>
        <w:t>innovation in social insurance</w:t>
      </w:r>
      <w:r w:rsidR="00284C47">
        <w:rPr>
          <w:rFonts w:ascii="Times New Roman" w:hAnsi="Times New Roman" w:cs="Times New Roman"/>
          <w:sz w:val="24"/>
          <w:szCs w:val="24"/>
        </w:rPr>
        <w:t xml:space="preserve"> created policy space for </w:t>
      </w:r>
      <w:r w:rsidR="00284C47" w:rsidRPr="006A4094">
        <w:rPr>
          <w:rFonts w:ascii="Times New Roman" w:hAnsi="Times New Roman" w:cs="Times New Roman"/>
          <w:sz w:val="24"/>
          <w:szCs w:val="24"/>
        </w:rPr>
        <w:t>voluntary healthcare insurance</w:t>
      </w:r>
      <w:r w:rsidR="00284C47">
        <w:rPr>
          <w:rFonts w:ascii="Times New Roman" w:hAnsi="Times New Roman" w:cs="Times New Roman"/>
          <w:sz w:val="24"/>
          <w:szCs w:val="24"/>
        </w:rPr>
        <w:t>, a</w:t>
      </w:r>
      <w:r>
        <w:rPr>
          <w:rFonts w:ascii="Times New Roman" w:hAnsi="Times New Roman" w:cs="Times New Roman"/>
          <w:sz w:val="24"/>
          <w:szCs w:val="24"/>
        </w:rPr>
        <w:t>lthough</w:t>
      </w:r>
      <w:r w:rsidR="00284C47">
        <w:rPr>
          <w:rFonts w:ascii="Times New Roman" w:hAnsi="Times New Roman" w:cs="Times New Roman"/>
          <w:sz w:val="24"/>
          <w:szCs w:val="24"/>
        </w:rPr>
        <w:t xml:space="preserve"> </w:t>
      </w:r>
      <w:r>
        <w:rPr>
          <w:rFonts w:ascii="Times New Roman" w:hAnsi="Times New Roman" w:cs="Times New Roman"/>
          <w:sz w:val="24"/>
          <w:szCs w:val="24"/>
        </w:rPr>
        <w:t>participants remain</w:t>
      </w:r>
      <w:r w:rsidR="00284C47">
        <w:rPr>
          <w:rFonts w:ascii="Times New Roman" w:hAnsi="Times New Roman" w:cs="Times New Roman"/>
          <w:sz w:val="24"/>
          <w:szCs w:val="24"/>
        </w:rPr>
        <w:t>ed</w:t>
      </w:r>
      <w:r>
        <w:rPr>
          <w:rFonts w:ascii="Times New Roman" w:hAnsi="Times New Roman" w:cs="Times New Roman"/>
          <w:sz w:val="24"/>
          <w:szCs w:val="24"/>
        </w:rPr>
        <w:t xml:space="preserve"> limited</w:t>
      </w:r>
      <w:r w:rsidR="00284C47">
        <w:rPr>
          <w:rFonts w:ascii="Times New Roman" w:hAnsi="Times New Roman" w:cs="Times New Roman"/>
          <w:sz w:val="24"/>
          <w:szCs w:val="24"/>
        </w:rPr>
        <w:t xml:space="preserve"> in number and focused on non-elderly </w:t>
      </w:r>
      <w:r>
        <w:rPr>
          <w:rFonts w:ascii="Times New Roman" w:hAnsi="Times New Roman" w:cs="Times New Roman"/>
          <w:sz w:val="24"/>
          <w:szCs w:val="24"/>
        </w:rPr>
        <w:t xml:space="preserve">at risk of </w:t>
      </w:r>
      <w:r w:rsidRPr="006A4094">
        <w:rPr>
          <w:rFonts w:ascii="Times New Roman" w:hAnsi="Times New Roman" w:cs="Times New Roman"/>
          <w:sz w:val="24"/>
          <w:szCs w:val="24"/>
        </w:rPr>
        <w:t>illness</w:t>
      </w:r>
      <w:r w:rsidR="00284C47">
        <w:rPr>
          <w:rFonts w:ascii="Times New Roman" w:hAnsi="Times New Roman" w:cs="Times New Roman"/>
          <w:sz w:val="24"/>
          <w:szCs w:val="24"/>
        </w:rPr>
        <w:t xml:space="preserve">. </w:t>
      </w:r>
      <w:r w:rsidR="006131A0">
        <w:rPr>
          <w:rFonts w:ascii="Times New Roman" w:hAnsi="Times New Roman" w:cs="Times New Roman"/>
          <w:sz w:val="24"/>
          <w:szCs w:val="24"/>
        </w:rPr>
        <w:t xml:space="preserve"> </w:t>
      </w:r>
    </w:p>
    <w:p w14:paraId="3FFD2D66" w14:textId="77777777" w:rsidR="003365B1" w:rsidRDefault="0031564E" w:rsidP="003365B1">
      <w:pPr>
        <w:spacing w:after="0" w:line="480" w:lineRule="auto"/>
        <w:jc w:val="both"/>
        <w:rPr>
          <w:rFonts w:ascii="Times New Roman" w:hAnsi="Times New Roman" w:cs="Times New Roman"/>
          <w:sz w:val="24"/>
          <w:szCs w:val="24"/>
        </w:rPr>
      </w:pPr>
      <w:r w:rsidRPr="006C73A9">
        <w:rPr>
          <w:rFonts w:ascii="Times New Roman" w:hAnsi="Times New Roman" w:cs="Times New Roman"/>
          <w:sz w:val="24"/>
          <w:szCs w:val="24"/>
        </w:rPr>
        <w:tab/>
        <w:t xml:space="preserve">As in Britain, French novelists </w:t>
      </w:r>
      <w:r>
        <w:rPr>
          <w:rFonts w:ascii="Times New Roman" w:hAnsi="Times New Roman" w:cs="Times New Roman"/>
          <w:sz w:val="24"/>
          <w:szCs w:val="24"/>
        </w:rPr>
        <w:t xml:space="preserve">first and foremost </w:t>
      </w:r>
      <w:r w:rsidRPr="006C73A9">
        <w:rPr>
          <w:rFonts w:ascii="Times New Roman" w:hAnsi="Times New Roman" w:cs="Times New Roman"/>
          <w:sz w:val="24"/>
          <w:szCs w:val="24"/>
        </w:rPr>
        <w:t xml:space="preserve">depict poverty as a problem for the individual, and in particular, for educated, ambitious young men, rather than the working-class, </w:t>
      </w:r>
      <w:r w:rsidRPr="006C73A9">
        <w:rPr>
          <w:rFonts w:ascii="Times New Roman" w:hAnsi="Times New Roman" w:cs="Times New Roman"/>
          <w:sz w:val="24"/>
          <w:szCs w:val="24"/>
        </w:rPr>
        <w:lastRenderedPageBreak/>
        <w:t xml:space="preserve">who wish to escape the limits of rigid social structures. Gifted young man seek to make a name for themselves and upward social mobility; they include </w:t>
      </w:r>
      <w:r>
        <w:rPr>
          <w:rFonts w:ascii="Times New Roman" w:hAnsi="Times New Roman" w:cs="Times New Roman"/>
          <w:sz w:val="24"/>
          <w:szCs w:val="24"/>
        </w:rPr>
        <w:t xml:space="preserve">main </w:t>
      </w:r>
      <w:r w:rsidRPr="006C73A9">
        <w:rPr>
          <w:rFonts w:ascii="Times New Roman" w:hAnsi="Times New Roman" w:cs="Times New Roman"/>
          <w:sz w:val="24"/>
          <w:szCs w:val="24"/>
        </w:rPr>
        <w:t>Balzac’s</w:t>
      </w:r>
      <w:r>
        <w:rPr>
          <w:rFonts w:ascii="Times New Roman" w:hAnsi="Times New Roman" w:cs="Times New Roman"/>
          <w:sz w:val="24"/>
          <w:szCs w:val="24"/>
        </w:rPr>
        <w:t xml:space="preserve"> characters such as</w:t>
      </w:r>
      <w:r w:rsidRPr="006C73A9">
        <w:rPr>
          <w:rFonts w:ascii="Times New Roman" w:hAnsi="Times New Roman" w:cs="Times New Roman"/>
          <w:sz w:val="24"/>
          <w:szCs w:val="24"/>
        </w:rPr>
        <w:t xml:space="preserve"> </w:t>
      </w:r>
      <w:r>
        <w:rPr>
          <w:rFonts w:ascii="Times New Roman" w:hAnsi="Times New Roman" w:cs="Times New Roman"/>
          <w:sz w:val="24"/>
          <w:szCs w:val="24"/>
        </w:rPr>
        <w:t xml:space="preserve">Raphaël de Valentin in </w:t>
      </w:r>
      <w:r w:rsidRPr="00C67AC7">
        <w:rPr>
          <w:rFonts w:ascii="Times New Roman" w:hAnsi="Times New Roman" w:cs="Times New Roman"/>
          <w:i/>
          <w:sz w:val="24"/>
          <w:szCs w:val="24"/>
        </w:rPr>
        <w:t xml:space="preserve">La </w:t>
      </w:r>
      <w:r>
        <w:rPr>
          <w:rFonts w:ascii="Times New Roman" w:hAnsi="Times New Roman" w:cs="Times New Roman"/>
          <w:i/>
          <w:sz w:val="24"/>
          <w:szCs w:val="24"/>
        </w:rPr>
        <w:t>P</w:t>
      </w:r>
      <w:r w:rsidRPr="00F8428A">
        <w:rPr>
          <w:rFonts w:ascii="Times New Roman" w:hAnsi="Times New Roman" w:cs="Times New Roman"/>
          <w:i/>
          <w:sz w:val="24"/>
          <w:szCs w:val="24"/>
        </w:rPr>
        <w:t>eau de chagrin</w:t>
      </w:r>
      <w:r>
        <w:rPr>
          <w:rFonts w:ascii="Times New Roman" w:hAnsi="Times New Roman" w:cs="Times New Roman"/>
          <w:sz w:val="24"/>
          <w:szCs w:val="24"/>
        </w:rPr>
        <w:t xml:space="preserve"> (1831), </w:t>
      </w:r>
      <w:r w:rsidRPr="006C73A9">
        <w:rPr>
          <w:rFonts w:ascii="Times New Roman" w:hAnsi="Times New Roman" w:cs="Times New Roman"/>
          <w:sz w:val="24"/>
          <w:szCs w:val="24"/>
        </w:rPr>
        <w:t xml:space="preserve">Rastignac in </w:t>
      </w:r>
      <w:r w:rsidRPr="006C73A9">
        <w:rPr>
          <w:rFonts w:ascii="Times New Roman" w:hAnsi="Times New Roman" w:cs="Times New Roman"/>
          <w:i/>
          <w:sz w:val="24"/>
          <w:szCs w:val="24"/>
        </w:rPr>
        <w:t>Le Père Goriot</w:t>
      </w:r>
      <w:r w:rsidRPr="006C73A9">
        <w:rPr>
          <w:rFonts w:ascii="Times New Roman" w:hAnsi="Times New Roman" w:cs="Times New Roman"/>
          <w:sz w:val="24"/>
          <w:szCs w:val="24"/>
        </w:rPr>
        <w:t xml:space="preserve"> (1835), </w:t>
      </w:r>
      <w:r>
        <w:rPr>
          <w:rFonts w:ascii="Times New Roman" w:hAnsi="Times New Roman" w:cs="Times New Roman"/>
          <w:sz w:val="24"/>
          <w:szCs w:val="24"/>
        </w:rPr>
        <w:t xml:space="preserve">or </w:t>
      </w:r>
      <w:r w:rsidRPr="006C73A9">
        <w:rPr>
          <w:rFonts w:ascii="Times New Roman" w:hAnsi="Times New Roman" w:cs="Times New Roman"/>
          <w:sz w:val="24"/>
          <w:szCs w:val="24"/>
        </w:rPr>
        <w:t xml:space="preserve">Lucien de Rumbempré in </w:t>
      </w:r>
      <w:r w:rsidRPr="006C73A9">
        <w:rPr>
          <w:rFonts w:ascii="Times New Roman" w:hAnsi="Times New Roman" w:cs="Times New Roman"/>
          <w:i/>
          <w:sz w:val="24"/>
          <w:szCs w:val="24"/>
        </w:rPr>
        <w:t xml:space="preserve">Les </w:t>
      </w:r>
      <w:r>
        <w:rPr>
          <w:rFonts w:ascii="Times New Roman" w:hAnsi="Times New Roman" w:cs="Times New Roman"/>
          <w:i/>
          <w:sz w:val="24"/>
          <w:szCs w:val="24"/>
        </w:rPr>
        <w:t>I</w:t>
      </w:r>
      <w:r w:rsidRPr="006C73A9">
        <w:rPr>
          <w:rFonts w:ascii="Times New Roman" w:hAnsi="Times New Roman" w:cs="Times New Roman"/>
          <w:i/>
          <w:sz w:val="24"/>
          <w:szCs w:val="24"/>
        </w:rPr>
        <w:t>llusions perdues</w:t>
      </w:r>
      <w:r w:rsidRPr="006C73A9">
        <w:rPr>
          <w:rFonts w:ascii="Times New Roman" w:hAnsi="Times New Roman" w:cs="Times New Roman"/>
          <w:sz w:val="24"/>
          <w:szCs w:val="24"/>
        </w:rPr>
        <w:t xml:space="preserve"> (1843)</w:t>
      </w:r>
      <w:r>
        <w:rPr>
          <w:rFonts w:ascii="Times New Roman" w:hAnsi="Times New Roman" w:cs="Times New Roman"/>
          <w:sz w:val="24"/>
          <w:szCs w:val="24"/>
        </w:rPr>
        <w:t xml:space="preserve">. </w:t>
      </w:r>
      <w:r w:rsidRPr="006C73A9">
        <w:rPr>
          <w:rFonts w:ascii="Times New Roman" w:hAnsi="Times New Roman" w:cs="Times New Roman"/>
          <w:sz w:val="24"/>
          <w:szCs w:val="24"/>
        </w:rPr>
        <w:t xml:space="preserve">While not extremely poor, these characters are far from </w:t>
      </w:r>
      <w:r w:rsidR="0030308F" w:rsidRPr="006C73A9">
        <w:rPr>
          <w:rFonts w:ascii="Times New Roman" w:hAnsi="Times New Roman" w:cs="Times New Roman"/>
          <w:sz w:val="24"/>
          <w:szCs w:val="24"/>
        </w:rPr>
        <w:t>wealthy,</w:t>
      </w:r>
      <w:r w:rsidRPr="006C73A9">
        <w:rPr>
          <w:rFonts w:ascii="Times New Roman" w:hAnsi="Times New Roman" w:cs="Times New Roman"/>
          <w:sz w:val="24"/>
          <w:szCs w:val="24"/>
        </w:rPr>
        <w:t xml:space="preserve"> yet they are educated and eager for social recognition. Thus</w:t>
      </w:r>
      <w:r>
        <w:rPr>
          <w:rFonts w:ascii="Times New Roman" w:hAnsi="Times New Roman" w:cs="Times New Roman"/>
          <w:sz w:val="24"/>
          <w:szCs w:val="24"/>
        </w:rPr>
        <w:t>,</w:t>
      </w:r>
      <w:r w:rsidRPr="006C73A9">
        <w:rPr>
          <w:rFonts w:ascii="Times New Roman" w:hAnsi="Times New Roman" w:cs="Times New Roman"/>
          <w:sz w:val="24"/>
          <w:szCs w:val="24"/>
        </w:rPr>
        <w:t xml:space="preserve"> the objective is the individual achievement of gifted people, equality of opportunity, and a focus on the individual rather than on society. </w:t>
      </w:r>
    </w:p>
    <w:p w14:paraId="3B46C702" w14:textId="267486F1" w:rsidR="003365B1" w:rsidRDefault="0031564E" w:rsidP="009F0CC9">
      <w:pPr>
        <w:spacing w:after="0" w:line="480" w:lineRule="auto"/>
        <w:ind w:firstLine="720"/>
        <w:jc w:val="both"/>
        <w:rPr>
          <w:rFonts w:ascii="Times New Roman" w:hAnsi="Times New Roman" w:cs="Times New Roman"/>
          <w:sz w:val="24"/>
          <w:szCs w:val="24"/>
        </w:rPr>
      </w:pPr>
      <w:r w:rsidRPr="006C73A9">
        <w:rPr>
          <w:rFonts w:ascii="Times New Roman" w:hAnsi="Times New Roman" w:cs="Times New Roman"/>
          <w:sz w:val="24"/>
          <w:szCs w:val="24"/>
        </w:rPr>
        <w:t>Other novels do depict truly poor individuals without education</w:t>
      </w:r>
      <w:r w:rsidR="003365B1">
        <w:rPr>
          <w:rFonts w:ascii="Times New Roman" w:hAnsi="Times New Roman" w:cs="Times New Roman"/>
          <w:sz w:val="24"/>
          <w:szCs w:val="24"/>
        </w:rPr>
        <w:t xml:space="preserve">. Toward the beginning of the century, </w:t>
      </w:r>
      <w:r w:rsidRPr="006C73A9">
        <w:rPr>
          <w:rFonts w:ascii="Times New Roman" w:hAnsi="Times New Roman" w:cs="Times New Roman"/>
          <w:sz w:val="24"/>
          <w:szCs w:val="24"/>
        </w:rPr>
        <w:t>these characters are often cast in a very negative light. Thus</w:t>
      </w:r>
      <w:r w:rsidR="008142F5">
        <w:rPr>
          <w:rFonts w:ascii="Times New Roman" w:hAnsi="Times New Roman" w:cs="Times New Roman"/>
          <w:sz w:val="24"/>
          <w:szCs w:val="24"/>
        </w:rPr>
        <w:t>,</w:t>
      </w:r>
      <w:r w:rsidRPr="006C73A9">
        <w:rPr>
          <w:rFonts w:ascii="Times New Roman" w:hAnsi="Times New Roman" w:cs="Times New Roman"/>
          <w:sz w:val="24"/>
          <w:szCs w:val="24"/>
        </w:rPr>
        <w:t xml:space="preserve"> Balzac’s Vautrin, a former convict and criminal, is deeply corrupted</w:t>
      </w:r>
      <w:r w:rsidR="003365B1">
        <w:rPr>
          <w:rFonts w:ascii="Times New Roman" w:hAnsi="Times New Roman" w:cs="Times New Roman"/>
          <w:sz w:val="24"/>
          <w:szCs w:val="24"/>
        </w:rPr>
        <w:t xml:space="preserve"> and Balzac more broadly portrays</w:t>
      </w:r>
      <w:r w:rsidRPr="006C73A9">
        <w:rPr>
          <w:rFonts w:ascii="Times New Roman" w:hAnsi="Times New Roman" w:cs="Times New Roman"/>
          <w:sz w:val="24"/>
          <w:szCs w:val="24"/>
        </w:rPr>
        <w:t xml:space="preserve"> </w:t>
      </w:r>
      <w:r>
        <w:rPr>
          <w:rFonts w:ascii="Times New Roman" w:hAnsi="Times New Roman" w:cs="Times New Roman"/>
          <w:sz w:val="24"/>
          <w:szCs w:val="24"/>
        </w:rPr>
        <w:t>t</w:t>
      </w:r>
      <w:r w:rsidRPr="006C73A9">
        <w:rPr>
          <w:rFonts w:ascii="Times New Roman" w:hAnsi="Times New Roman" w:cs="Times New Roman"/>
          <w:sz w:val="24"/>
          <w:szCs w:val="24"/>
        </w:rPr>
        <w:t xml:space="preserve">he poor </w:t>
      </w:r>
      <w:r w:rsidR="003365B1">
        <w:rPr>
          <w:rFonts w:ascii="Times New Roman" w:hAnsi="Times New Roman" w:cs="Times New Roman"/>
          <w:sz w:val="24"/>
          <w:szCs w:val="24"/>
        </w:rPr>
        <w:t xml:space="preserve">as </w:t>
      </w:r>
      <w:r w:rsidRPr="006C73A9">
        <w:rPr>
          <w:rFonts w:ascii="Times New Roman" w:hAnsi="Times New Roman" w:cs="Times New Roman"/>
          <w:sz w:val="24"/>
          <w:szCs w:val="24"/>
        </w:rPr>
        <w:t xml:space="preserve">deeply flawed and do not deserve help. </w:t>
      </w:r>
      <w:r w:rsidR="003365B1">
        <w:rPr>
          <w:rFonts w:ascii="Times New Roman" w:hAnsi="Times New Roman" w:cs="Times New Roman"/>
          <w:sz w:val="24"/>
          <w:szCs w:val="24"/>
        </w:rPr>
        <w:t>Victor Hugo depicts the poor more positively.</w:t>
      </w:r>
      <w:r w:rsidR="008142F5">
        <w:rPr>
          <w:rFonts w:ascii="Times New Roman" w:hAnsi="Times New Roman" w:cs="Times New Roman"/>
          <w:sz w:val="24"/>
          <w:szCs w:val="24"/>
        </w:rPr>
        <w:t xml:space="preserve"> </w:t>
      </w:r>
      <w:r w:rsidR="003365B1">
        <w:rPr>
          <w:rFonts w:ascii="Times New Roman" w:hAnsi="Times New Roman" w:cs="Times New Roman"/>
          <w:sz w:val="24"/>
          <w:szCs w:val="24"/>
        </w:rPr>
        <w:t xml:space="preserve">Thus </w:t>
      </w:r>
      <w:r w:rsidR="008142F5">
        <w:rPr>
          <w:rFonts w:ascii="Times New Roman" w:hAnsi="Times New Roman" w:cs="Times New Roman"/>
          <w:sz w:val="24"/>
          <w:szCs w:val="24"/>
        </w:rPr>
        <w:t xml:space="preserve">Quasimodo in </w:t>
      </w:r>
      <w:r w:rsidR="008142F5" w:rsidRPr="003365B1">
        <w:rPr>
          <w:rFonts w:ascii="Times New Roman" w:hAnsi="Times New Roman" w:cs="Times New Roman"/>
          <w:i/>
          <w:sz w:val="24"/>
          <w:szCs w:val="24"/>
        </w:rPr>
        <w:t>Notre Dame de Paris</w:t>
      </w:r>
      <w:r w:rsidR="008142F5">
        <w:rPr>
          <w:rFonts w:ascii="Times New Roman" w:hAnsi="Times New Roman" w:cs="Times New Roman"/>
          <w:sz w:val="24"/>
          <w:szCs w:val="24"/>
        </w:rPr>
        <w:t xml:space="preserve"> (1831) </w:t>
      </w:r>
      <w:r w:rsidR="003365B1">
        <w:rPr>
          <w:rFonts w:ascii="Times New Roman" w:hAnsi="Times New Roman" w:cs="Times New Roman"/>
          <w:sz w:val="24"/>
          <w:szCs w:val="24"/>
        </w:rPr>
        <w:t>i</w:t>
      </w:r>
      <w:r w:rsidR="008142F5">
        <w:rPr>
          <w:rFonts w:ascii="Times New Roman" w:hAnsi="Times New Roman" w:cs="Times New Roman"/>
          <w:sz w:val="24"/>
          <w:szCs w:val="24"/>
        </w:rPr>
        <w:t xml:space="preserve">s an orphan hunchback </w:t>
      </w:r>
      <w:r w:rsidR="003365B1">
        <w:rPr>
          <w:rFonts w:ascii="Times New Roman" w:hAnsi="Times New Roman" w:cs="Times New Roman"/>
          <w:sz w:val="24"/>
          <w:szCs w:val="24"/>
        </w:rPr>
        <w:t xml:space="preserve">who </w:t>
      </w:r>
      <w:r w:rsidR="008142F5">
        <w:rPr>
          <w:rFonts w:ascii="Times New Roman" w:hAnsi="Times New Roman" w:cs="Times New Roman"/>
          <w:sz w:val="24"/>
          <w:szCs w:val="24"/>
        </w:rPr>
        <w:t xml:space="preserve">deserves relief, </w:t>
      </w:r>
      <w:r w:rsidR="003365B1">
        <w:rPr>
          <w:rFonts w:ascii="Times New Roman" w:hAnsi="Times New Roman" w:cs="Times New Roman"/>
          <w:sz w:val="24"/>
          <w:szCs w:val="24"/>
        </w:rPr>
        <w:t xml:space="preserve">which is </w:t>
      </w:r>
      <w:r w:rsidR="008142F5">
        <w:rPr>
          <w:rFonts w:ascii="Times New Roman" w:hAnsi="Times New Roman" w:cs="Times New Roman"/>
          <w:sz w:val="24"/>
          <w:szCs w:val="24"/>
        </w:rPr>
        <w:t>provided by the Church</w:t>
      </w:r>
      <w:r w:rsidR="003365B1">
        <w:rPr>
          <w:rFonts w:ascii="Times New Roman" w:hAnsi="Times New Roman" w:cs="Times New Roman"/>
          <w:sz w:val="24"/>
          <w:szCs w:val="24"/>
        </w:rPr>
        <w:t>.</w:t>
      </w:r>
      <w:r w:rsidR="008142F5">
        <w:rPr>
          <w:rFonts w:ascii="Times New Roman" w:hAnsi="Times New Roman" w:cs="Times New Roman"/>
          <w:sz w:val="24"/>
          <w:szCs w:val="24"/>
        </w:rPr>
        <w:t xml:space="preserve"> </w:t>
      </w:r>
    </w:p>
    <w:p w14:paraId="368BFCDB" w14:textId="41F80D55" w:rsidR="00163CD4" w:rsidRDefault="008142F5" w:rsidP="003365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365B1">
        <w:rPr>
          <w:rFonts w:ascii="Times New Roman" w:hAnsi="Times New Roman" w:cs="Times New Roman"/>
          <w:sz w:val="24"/>
          <w:szCs w:val="24"/>
        </w:rPr>
        <w:t xml:space="preserve">state is often portrayed as a repressive rather than ameliorating force in the treatment of the poor. </w:t>
      </w:r>
      <w:r w:rsidRPr="006C73A9">
        <w:rPr>
          <w:rFonts w:ascii="Times New Roman" w:hAnsi="Times New Roman" w:cs="Times New Roman"/>
          <w:sz w:val="24"/>
          <w:szCs w:val="24"/>
        </w:rPr>
        <w:t>Telling in this regard is Victor Hugo’s</w:t>
      </w:r>
      <w:r>
        <w:rPr>
          <w:rFonts w:ascii="Times New Roman" w:hAnsi="Times New Roman" w:cs="Times New Roman"/>
          <w:sz w:val="24"/>
          <w:szCs w:val="24"/>
        </w:rPr>
        <w:t xml:space="preserve"> bestseller</w:t>
      </w:r>
      <w:r w:rsidRPr="006C73A9">
        <w:rPr>
          <w:rFonts w:ascii="Times New Roman" w:hAnsi="Times New Roman" w:cs="Times New Roman"/>
          <w:sz w:val="24"/>
          <w:szCs w:val="24"/>
        </w:rPr>
        <w:t xml:space="preserve"> </w:t>
      </w:r>
      <w:r w:rsidRPr="006C73A9">
        <w:rPr>
          <w:rFonts w:ascii="Times New Roman" w:hAnsi="Times New Roman" w:cs="Times New Roman"/>
          <w:i/>
          <w:sz w:val="24"/>
          <w:szCs w:val="24"/>
        </w:rPr>
        <w:t xml:space="preserve">Les </w:t>
      </w:r>
      <w:r>
        <w:rPr>
          <w:rFonts w:ascii="Times New Roman" w:hAnsi="Times New Roman" w:cs="Times New Roman"/>
          <w:i/>
          <w:sz w:val="24"/>
          <w:szCs w:val="24"/>
        </w:rPr>
        <w:t>M</w:t>
      </w:r>
      <w:r w:rsidRPr="006C73A9">
        <w:rPr>
          <w:rFonts w:ascii="Times New Roman" w:hAnsi="Times New Roman" w:cs="Times New Roman"/>
          <w:i/>
          <w:sz w:val="24"/>
          <w:szCs w:val="24"/>
        </w:rPr>
        <w:t>isérables</w:t>
      </w:r>
      <w:r w:rsidRPr="006C73A9">
        <w:rPr>
          <w:rFonts w:ascii="Times New Roman" w:hAnsi="Times New Roman" w:cs="Times New Roman"/>
          <w:sz w:val="24"/>
          <w:szCs w:val="24"/>
        </w:rPr>
        <w:t xml:space="preserve"> (1862), which Hugo writes in exile after the coup d’Etat of Louis Napoleon Bonaparte in 1851. In French, the expression “les misérables” means both the poor and the despicable, and the novel frequently presents characters that are both poor and despicable, such as the Thénardier. But the novel also depicts noble poor people, such as</w:t>
      </w:r>
      <w:r w:rsidR="00B02DAD">
        <w:rPr>
          <w:rFonts w:ascii="Times New Roman" w:hAnsi="Times New Roman" w:cs="Times New Roman"/>
          <w:sz w:val="24"/>
          <w:szCs w:val="24"/>
        </w:rPr>
        <w:t xml:space="preserve"> Marius and Jean Valjean</w:t>
      </w:r>
      <w:r w:rsidRPr="006C73A9">
        <w:rPr>
          <w:rFonts w:ascii="Times New Roman" w:hAnsi="Times New Roman" w:cs="Times New Roman"/>
          <w:sz w:val="24"/>
          <w:szCs w:val="24"/>
        </w:rPr>
        <w:t xml:space="preserve">. </w:t>
      </w:r>
      <w:r w:rsidR="00684BB2">
        <w:rPr>
          <w:rFonts w:ascii="Times New Roman" w:hAnsi="Times New Roman" w:cs="Times New Roman"/>
          <w:sz w:val="24"/>
          <w:szCs w:val="24"/>
        </w:rPr>
        <w:t xml:space="preserve">Marius “was poor and his room was indigent. </w:t>
      </w:r>
      <w:r w:rsidR="009952D8">
        <w:rPr>
          <w:rFonts w:ascii="Times New Roman" w:hAnsi="Times New Roman" w:cs="Times New Roman"/>
          <w:sz w:val="24"/>
          <w:szCs w:val="24"/>
        </w:rPr>
        <w:t>Still,</w:t>
      </w:r>
      <w:r w:rsidR="00684BB2">
        <w:rPr>
          <w:rFonts w:ascii="Times New Roman" w:hAnsi="Times New Roman" w:cs="Times New Roman"/>
          <w:sz w:val="24"/>
          <w:szCs w:val="24"/>
        </w:rPr>
        <w:t xml:space="preserve"> while his poverty was noble</w:t>
      </w:r>
      <w:r w:rsidR="009952D8">
        <w:rPr>
          <w:rFonts w:ascii="Times New Roman" w:hAnsi="Times New Roman" w:cs="Times New Roman"/>
          <w:sz w:val="24"/>
          <w:szCs w:val="24"/>
        </w:rPr>
        <w:t>,</w:t>
      </w:r>
      <w:r w:rsidR="00684BB2">
        <w:rPr>
          <w:rFonts w:ascii="Times New Roman" w:hAnsi="Times New Roman" w:cs="Times New Roman"/>
          <w:sz w:val="24"/>
          <w:szCs w:val="24"/>
        </w:rPr>
        <w:t xml:space="preserve"> his attic was clean” (Hugo. </w:t>
      </w:r>
      <w:r w:rsidR="00684BB2" w:rsidRPr="003365B1">
        <w:rPr>
          <w:rFonts w:ascii="Times New Roman" w:hAnsi="Times New Roman" w:cs="Times New Roman"/>
          <w:i/>
          <w:sz w:val="24"/>
          <w:szCs w:val="24"/>
        </w:rPr>
        <w:t>Les misérables</w:t>
      </w:r>
      <w:r w:rsidR="00684BB2">
        <w:rPr>
          <w:rFonts w:ascii="Times New Roman" w:hAnsi="Times New Roman" w:cs="Times New Roman"/>
          <w:sz w:val="24"/>
          <w:szCs w:val="24"/>
        </w:rPr>
        <w:t xml:space="preserve"> </w:t>
      </w:r>
      <w:r w:rsidR="00635468">
        <w:rPr>
          <w:rFonts w:ascii="Times New Roman" w:hAnsi="Times New Roman" w:cs="Times New Roman"/>
          <w:sz w:val="24"/>
          <w:szCs w:val="24"/>
        </w:rPr>
        <w:t>1862_285-</w:t>
      </w:r>
      <w:r w:rsidR="00684BB2">
        <w:rPr>
          <w:rFonts w:ascii="Times New Roman" w:hAnsi="Times New Roman" w:cs="Times New Roman"/>
          <w:sz w:val="24"/>
          <w:szCs w:val="24"/>
        </w:rPr>
        <w:t xml:space="preserve">386). </w:t>
      </w:r>
      <w:r w:rsidR="003365B1">
        <w:rPr>
          <w:rFonts w:ascii="Times New Roman" w:hAnsi="Times New Roman" w:cs="Times New Roman"/>
          <w:sz w:val="24"/>
          <w:szCs w:val="24"/>
        </w:rPr>
        <w:t>As</w:t>
      </w:r>
      <w:r w:rsidR="00684BB2">
        <w:rPr>
          <w:rFonts w:ascii="Times New Roman" w:hAnsi="Times New Roman" w:cs="Times New Roman"/>
          <w:sz w:val="24"/>
          <w:szCs w:val="24"/>
        </w:rPr>
        <w:t xml:space="preserve"> in Balzac’s novels, he is the example of the educated young man who claims for upward social mobility against rigid social structures. </w:t>
      </w:r>
      <w:r w:rsidR="003365B1">
        <w:rPr>
          <w:rFonts w:ascii="Times New Roman" w:hAnsi="Times New Roman" w:cs="Times New Roman"/>
          <w:sz w:val="24"/>
          <w:szCs w:val="24"/>
        </w:rPr>
        <w:t>A</w:t>
      </w:r>
      <w:r w:rsidRPr="006C73A9">
        <w:rPr>
          <w:rFonts w:ascii="Times New Roman" w:hAnsi="Times New Roman" w:cs="Times New Roman"/>
          <w:sz w:val="24"/>
          <w:szCs w:val="24"/>
        </w:rPr>
        <w:t xml:space="preserve">fter his jail time, Valjean seeks to become a better man and struggles to help the poor. Yet Valjean is hounded by the policeman – </w:t>
      </w:r>
      <w:r w:rsidRPr="006C73A9">
        <w:rPr>
          <w:rFonts w:ascii="Times New Roman" w:hAnsi="Times New Roman" w:cs="Times New Roman"/>
          <w:sz w:val="24"/>
          <w:szCs w:val="24"/>
        </w:rPr>
        <w:lastRenderedPageBreak/>
        <w:t>and representative of state authority – Javert, who seeks to repress rather than assistance the unfortunate characters in the novel</w:t>
      </w:r>
      <w:r w:rsidR="002F7CFB">
        <w:rPr>
          <w:rFonts w:ascii="Times New Roman" w:hAnsi="Times New Roman" w:cs="Times New Roman"/>
          <w:sz w:val="24"/>
          <w:szCs w:val="24"/>
        </w:rPr>
        <w:t xml:space="preserve"> (in a context of </w:t>
      </w:r>
      <w:r w:rsidR="009952D8">
        <w:rPr>
          <w:rFonts w:ascii="Times New Roman" w:hAnsi="Times New Roman" w:cs="Times New Roman"/>
          <w:sz w:val="24"/>
          <w:szCs w:val="24"/>
        </w:rPr>
        <w:t xml:space="preserve">a </w:t>
      </w:r>
      <w:r w:rsidR="002F7CFB">
        <w:rPr>
          <w:rFonts w:ascii="Times New Roman" w:hAnsi="Times New Roman" w:cs="Times New Roman"/>
          <w:sz w:val="24"/>
          <w:szCs w:val="24"/>
        </w:rPr>
        <w:t>non-democratic</w:t>
      </w:r>
      <w:r w:rsidR="00A45800">
        <w:rPr>
          <w:rFonts w:ascii="Times New Roman" w:hAnsi="Times New Roman" w:cs="Times New Roman"/>
          <w:sz w:val="24"/>
          <w:szCs w:val="24"/>
        </w:rPr>
        <w:t xml:space="preserve"> political regime)</w:t>
      </w:r>
      <w:r w:rsidRPr="006C73A9">
        <w:rPr>
          <w:rFonts w:ascii="Times New Roman" w:hAnsi="Times New Roman" w:cs="Times New Roman"/>
          <w:sz w:val="24"/>
          <w:szCs w:val="24"/>
        </w:rPr>
        <w:t>.</w:t>
      </w:r>
    </w:p>
    <w:p w14:paraId="3370397F" w14:textId="2B1D8BC2" w:rsidR="006A64D8" w:rsidRDefault="006A64D8" w:rsidP="006A64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E2A4B">
        <w:rPr>
          <w:rFonts w:ascii="Times New Roman" w:hAnsi="Times New Roman" w:cs="Times New Roman"/>
          <w:sz w:val="24"/>
          <w:szCs w:val="24"/>
        </w:rPr>
        <w:t>,</w:t>
      </w:r>
      <w:r>
        <w:rPr>
          <w:rFonts w:ascii="Times New Roman" w:hAnsi="Times New Roman" w:cs="Times New Roman"/>
          <w:sz w:val="24"/>
          <w:szCs w:val="24"/>
        </w:rPr>
        <w:t xml:space="preserve"> in the mid-nineteenth century, British writers link poverty to the individual, and </w:t>
      </w:r>
      <w:r w:rsidR="00163CD4">
        <w:rPr>
          <w:rFonts w:ascii="Times New Roman" w:hAnsi="Times New Roman" w:cs="Times New Roman"/>
          <w:sz w:val="24"/>
          <w:szCs w:val="24"/>
        </w:rPr>
        <w:t xml:space="preserve">their works </w:t>
      </w:r>
      <w:r>
        <w:rPr>
          <w:rFonts w:ascii="Times New Roman" w:hAnsi="Times New Roman" w:cs="Times New Roman"/>
          <w:sz w:val="24"/>
          <w:szCs w:val="24"/>
        </w:rPr>
        <w:t>nurture sentiments of pity and charity. V</w:t>
      </w:r>
      <w:r w:rsidRPr="008D076B">
        <w:rPr>
          <w:rFonts w:ascii="Times New Roman" w:hAnsi="Times New Roman" w:cs="Times New Roman"/>
          <w:sz w:val="24"/>
          <w:szCs w:val="24"/>
        </w:rPr>
        <w:t>illainous individuals bring poverty upon themselves, unfortunate individuals suffer the consequences of this villa</w:t>
      </w:r>
      <w:r>
        <w:rPr>
          <w:rFonts w:ascii="Times New Roman" w:hAnsi="Times New Roman" w:cs="Times New Roman"/>
          <w:sz w:val="24"/>
          <w:szCs w:val="24"/>
        </w:rPr>
        <w:t>i</w:t>
      </w:r>
      <w:r w:rsidRPr="008D076B">
        <w:rPr>
          <w:rFonts w:ascii="Times New Roman" w:hAnsi="Times New Roman" w:cs="Times New Roman"/>
          <w:sz w:val="24"/>
          <w:szCs w:val="24"/>
        </w:rPr>
        <w:t>ny</w:t>
      </w:r>
      <w:r>
        <w:rPr>
          <w:rFonts w:ascii="Times New Roman" w:hAnsi="Times New Roman" w:cs="Times New Roman"/>
          <w:sz w:val="24"/>
          <w:szCs w:val="24"/>
        </w:rPr>
        <w:t>, yet poverty is seldom depicted</w:t>
      </w:r>
      <w:r w:rsidRPr="00545A55">
        <w:rPr>
          <w:rFonts w:ascii="Times New Roman" w:hAnsi="Times New Roman" w:cs="Times New Roman"/>
          <w:sz w:val="24"/>
          <w:szCs w:val="24"/>
        </w:rPr>
        <w:t xml:space="preserve"> </w:t>
      </w:r>
      <w:r>
        <w:rPr>
          <w:rFonts w:ascii="Times New Roman" w:hAnsi="Times New Roman" w:cs="Times New Roman"/>
          <w:sz w:val="24"/>
          <w:szCs w:val="24"/>
        </w:rPr>
        <w:t xml:space="preserve">as a blight on </w:t>
      </w:r>
      <w:r w:rsidRPr="00545A55">
        <w:rPr>
          <w:rFonts w:ascii="Times New Roman" w:hAnsi="Times New Roman" w:cs="Times New Roman"/>
          <w:sz w:val="24"/>
          <w:szCs w:val="24"/>
        </w:rPr>
        <w:t>society</w:t>
      </w:r>
      <w:r>
        <w:rPr>
          <w:rFonts w:ascii="Times New Roman" w:hAnsi="Times New Roman" w:cs="Times New Roman"/>
          <w:sz w:val="24"/>
          <w:szCs w:val="24"/>
        </w:rPr>
        <w:t>. In Denmark, the poor may enjoy self-esteem</w:t>
      </w:r>
      <w:r w:rsidR="00666404">
        <w:rPr>
          <w:rFonts w:ascii="Times New Roman" w:hAnsi="Times New Roman" w:cs="Times New Roman"/>
          <w:sz w:val="24"/>
          <w:szCs w:val="24"/>
        </w:rPr>
        <w:t xml:space="preserve"> and the greatest threat is that the </w:t>
      </w:r>
      <w:r>
        <w:rPr>
          <w:rFonts w:ascii="Times New Roman" w:hAnsi="Times New Roman" w:cs="Times New Roman"/>
          <w:sz w:val="24"/>
          <w:szCs w:val="24"/>
        </w:rPr>
        <w:t xml:space="preserve">poverty of spirit </w:t>
      </w:r>
      <w:r w:rsidR="00666404">
        <w:rPr>
          <w:rFonts w:ascii="Times New Roman" w:hAnsi="Times New Roman" w:cs="Times New Roman"/>
          <w:sz w:val="24"/>
          <w:szCs w:val="24"/>
        </w:rPr>
        <w:t xml:space="preserve">might </w:t>
      </w:r>
      <w:r>
        <w:rPr>
          <w:rFonts w:ascii="Times New Roman" w:hAnsi="Times New Roman" w:cs="Times New Roman"/>
          <w:sz w:val="24"/>
          <w:szCs w:val="24"/>
        </w:rPr>
        <w:t xml:space="preserve">detract from the collective. In France, the poor are also treated in an individualistic manner, as constraints against social mobility keep ambitious young men from achieving their full potential, and the state does little to aid those in poverty. </w:t>
      </w:r>
    </w:p>
    <w:p w14:paraId="735A921A" w14:textId="77777777" w:rsidR="006A64D8" w:rsidRPr="008D076B" w:rsidRDefault="006A64D8" w:rsidP="006A64D8">
      <w:pPr>
        <w:spacing w:after="0" w:line="480" w:lineRule="auto"/>
        <w:ind w:firstLine="720"/>
        <w:rPr>
          <w:rFonts w:ascii="Times New Roman" w:hAnsi="Times New Roman" w:cs="Times New Roman"/>
          <w:sz w:val="24"/>
          <w:szCs w:val="24"/>
        </w:rPr>
      </w:pPr>
    </w:p>
    <w:p w14:paraId="74A3EEE5" w14:textId="77777777" w:rsidR="006A64D8" w:rsidRDefault="006A64D8" w:rsidP="006A64D8">
      <w:pPr>
        <w:spacing w:after="0" w:line="480" w:lineRule="auto"/>
        <w:rPr>
          <w:rFonts w:ascii="Times New Roman" w:hAnsi="Times New Roman" w:cs="Times New Roman"/>
          <w:b/>
          <w:sz w:val="24"/>
          <w:szCs w:val="24"/>
        </w:rPr>
      </w:pPr>
      <w:r w:rsidRPr="006A4094">
        <w:rPr>
          <w:rFonts w:ascii="Times New Roman" w:hAnsi="Times New Roman" w:cs="Times New Roman"/>
          <w:b/>
          <w:sz w:val="24"/>
          <w:szCs w:val="24"/>
        </w:rPr>
        <w:t xml:space="preserve">TURN OF TWENTIETH-CENTURY – SOCIAL INSURANCE AND SOCIAL RISK </w:t>
      </w:r>
    </w:p>
    <w:p w14:paraId="5010C658" w14:textId="77777777" w:rsidR="006A64D8" w:rsidRPr="006A4094" w:rsidRDefault="006A64D8" w:rsidP="007D2327">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W</w:t>
      </w:r>
      <w:r w:rsidRPr="006A4094">
        <w:rPr>
          <w:rFonts w:ascii="Times New Roman" w:hAnsi="Times New Roman" w:cs="Times New Roman"/>
          <w:sz w:val="24"/>
          <w:szCs w:val="24"/>
        </w:rPr>
        <w:t xml:space="preserve">ith the </w:t>
      </w:r>
      <w:r>
        <w:rPr>
          <w:rFonts w:ascii="Times New Roman" w:hAnsi="Times New Roman" w:cs="Times New Roman"/>
          <w:sz w:val="24"/>
          <w:szCs w:val="24"/>
        </w:rPr>
        <w:t xml:space="preserve">worldwide, </w:t>
      </w:r>
      <w:r w:rsidRPr="006A4094">
        <w:rPr>
          <w:rFonts w:ascii="Times New Roman" w:hAnsi="Times New Roman" w:cs="Times New Roman"/>
          <w:sz w:val="24"/>
          <w:szCs w:val="24"/>
        </w:rPr>
        <w:t xml:space="preserve">long </w:t>
      </w:r>
      <w:r>
        <w:rPr>
          <w:rFonts w:ascii="Times New Roman" w:hAnsi="Times New Roman" w:cs="Times New Roman"/>
          <w:sz w:val="24"/>
          <w:szCs w:val="24"/>
        </w:rPr>
        <w:t>dep</w:t>
      </w:r>
      <w:r w:rsidRPr="006A4094">
        <w:rPr>
          <w:rFonts w:ascii="Times New Roman" w:hAnsi="Times New Roman" w:cs="Times New Roman"/>
          <w:sz w:val="24"/>
          <w:szCs w:val="24"/>
        </w:rPr>
        <w:t xml:space="preserve">ression </w:t>
      </w:r>
      <w:r>
        <w:rPr>
          <w:rFonts w:ascii="Times New Roman" w:hAnsi="Times New Roman" w:cs="Times New Roman"/>
          <w:sz w:val="24"/>
          <w:szCs w:val="24"/>
        </w:rPr>
        <w:t xml:space="preserve">from </w:t>
      </w:r>
      <w:r w:rsidRPr="006A4094">
        <w:rPr>
          <w:rFonts w:ascii="Times New Roman" w:hAnsi="Times New Roman" w:cs="Times New Roman"/>
          <w:sz w:val="24"/>
          <w:szCs w:val="24"/>
        </w:rPr>
        <w:t>1873 to 1893</w:t>
      </w:r>
      <w:r>
        <w:rPr>
          <w:rFonts w:ascii="Times New Roman" w:hAnsi="Times New Roman" w:cs="Times New Roman"/>
          <w:sz w:val="24"/>
          <w:szCs w:val="24"/>
        </w:rPr>
        <w:t>, l</w:t>
      </w:r>
      <w:r w:rsidRPr="006A4094">
        <w:rPr>
          <w:rFonts w:ascii="Times New Roman" w:hAnsi="Times New Roman" w:cs="Times New Roman"/>
          <w:sz w:val="24"/>
          <w:szCs w:val="24"/>
        </w:rPr>
        <w:t xml:space="preserve">iberal economic ideas </w:t>
      </w:r>
      <w:r>
        <w:rPr>
          <w:rFonts w:ascii="Times New Roman" w:hAnsi="Times New Roman" w:cs="Times New Roman"/>
          <w:sz w:val="24"/>
          <w:szCs w:val="24"/>
        </w:rPr>
        <w:t xml:space="preserve">grow </w:t>
      </w:r>
      <w:r w:rsidRPr="006A4094">
        <w:rPr>
          <w:rFonts w:ascii="Times New Roman" w:hAnsi="Times New Roman" w:cs="Times New Roman"/>
          <w:sz w:val="24"/>
          <w:szCs w:val="24"/>
        </w:rPr>
        <w:t xml:space="preserve">increasingly out of favor and structural unemployment </w:t>
      </w:r>
      <w:r>
        <w:rPr>
          <w:rFonts w:ascii="Times New Roman" w:hAnsi="Times New Roman" w:cs="Times New Roman"/>
          <w:sz w:val="24"/>
          <w:szCs w:val="24"/>
        </w:rPr>
        <w:t xml:space="preserve">reinforces the perception that </w:t>
      </w:r>
      <w:r w:rsidRPr="006A4094">
        <w:rPr>
          <w:rFonts w:ascii="Times New Roman" w:hAnsi="Times New Roman" w:cs="Times New Roman"/>
          <w:sz w:val="24"/>
          <w:szCs w:val="24"/>
        </w:rPr>
        <w:t xml:space="preserve">poverty </w:t>
      </w:r>
      <w:r>
        <w:rPr>
          <w:rFonts w:ascii="Times New Roman" w:hAnsi="Times New Roman" w:cs="Times New Roman"/>
          <w:sz w:val="24"/>
          <w:szCs w:val="24"/>
        </w:rPr>
        <w:t xml:space="preserve">is </w:t>
      </w:r>
      <w:r w:rsidRPr="006A4094">
        <w:rPr>
          <w:rFonts w:ascii="Times New Roman" w:hAnsi="Times New Roman" w:cs="Times New Roman"/>
          <w:sz w:val="24"/>
          <w:szCs w:val="24"/>
        </w:rPr>
        <w:t>beyond individual control</w:t>
      </w:r>
      <w:r>
        <w:rPr>
          <w:rFonts w:ascii="Times New Roman" w:hAnsi="Times New Roman" w:cs="Times New Roman"/>
          <w:sz w:val="24"/>
          <w:szCs w:val="24"/>
        </w:rPr>
        <w:t xml:space="preserve">, even for able-bodied workers. The economic stresses reveal flaws in </w:t>
      </w:r>
      <w:r w:rsidRPr="006A4094">
        <w:rPr>
          <w:rFonts w:ascii="Times New Roman" w:hAnsi="Times New Roman" w:cs="Times New Roman"/>
          <w:sz w:val="24"/>
          <w:szCs w:val="24"/>
        </w:rPr>
        <w:t xml:space="preserve">self-regulating markets </w:t>
      </w:r>
      <w:r>
        <w:rPr>
          <w:rFonts w:ascii="Times New Roman" w:hAnsi="Times New Roman" w:cs="Times New Roman"/>
          <w:sz w:val="24"/>
          <w:szCs w:val="24"/>
        </w:rPr>
        <w:t xml:space="preserve">and globalization has clear social risks </w:t>
      </w:r>
      <w:r w:rsidRPr="006A4094">
        <w:rPr>
          <w:rFonts w:ascii="Times New Roman" w:hAnsi="Times New Roman" w:cs="Times New Roman"/>
          <w:sz w:val="24"/>
          <w:szCs w:val="24"/>
        </w:rPr>
        <w:t>(</w:t>
      </w:r>
      <w:r w:rsidRPr="00A614F4">
        <w:rPr>
          <w:rFonts w:ascii="Times New Roman" w:hAnsi="Times New Roman" w:cs="Times New Roman"/>
          <w:sz w:val="24"/>
          <w:szCs w:val="24"/>
        </w:rPr>
        <w:t>Briggs</w:t>
      </w:r>
      <w:r w:rsidRPr="006A4094">
        <w:rPr>
          <w:rFonts w:ascii="Times New Roman" w:hAnsi="Times New Roman" w:cs="Times New Roman"/>
          <w:sz w:val="24"/>
          <w:szCs w:val="24"/>
        </w:rPr>
        <w:t xml:space="preserve"> 1961, 232). </w:t>
      </w:r>
      <w:r>
        <w:rPr>
          <w:rFonts w:ascii="Times New Roman" w:hAnsi="Times New Roman" w:cs="Times New Roman"/>
          <w:sz w:val="24"/>
          <w:szCs w:val="24"/>
        </w:rPr>
        <w:t xml:space="preserve">During </w:t>
      </w:r>
      <w:r w:rsidRPr="006A4094">
        <w:rPr>
          <w:rFonts w:ascii="Times New Roman" w:hAnsi="Times New Roman" w:cs="Times New Roman"/>
          <w:sz w:val="24"/>
          <w:szCs w:val="24"/>
        </w:rPr>
        <w:t xml:space="preserve">the decades </w:t>
      </w:r>
      <w:r>
        <w:rPr>
          <w:rFonts w:ascii="Times New Roman" w:hAnsi="Times New Roman" w:cs="Times New Roman"/>
          <w:sz w:val="24"/>
          <w:szCs w:val="24"/>
        </w:rPr>
        <w:t xml:space="preserve">surrounding </w:t>
      </w:r>
      <w:r w:rsidRPr="006A4094">
        <w:rPr>
          <w:rFonts w:ascii="Times New Roman" w:hAnsi="Times New Roman" w:cs="Times New Roman"/>
          <w:sz w:val="24"/>
          <w:szCs w:val="24"/>
        </w:rPr>
        <w:t xml:space="preserve">1900, countries develop social insurance </w:t>
      </w:r>
      <w:r>
        <w:rPr>
          <w:rFonts w:ascii="Times New Roman" w:hAnsi="Times New Roman" w:cs="Times New Roman"/>
          <w:sz w:val="24"/>
          <w:szCs w:val="24"/>
        </w:rPr>
        <w:t xml:space="preserve">programs </w:t>
      </w:r>
      <w:r w:rsidRPr="006A4094">
        <w:rPr>
          <w:rFonts w:ascii="Times New Roman" w:hAnsi="Times New Roman" w:cs="Times New Roman"/>
          <w:sz w:val="24"/>
          <w:szCs w:val="24"/>
        </w:rPr>
        <w:t xml:space="preserve">that in some cases </w:t>
      </w:r>
      <w:r>
        <w:rPr>
          <w:rFonts w:ascii="Times New Roman" w:hAnsi="Times New Roman" w:cs="Times New Roman"/>
          <w:sz w:val="24"/>
          <w:szCs w:val="24"/>
        </w:rPr>
        <w:t xml:space="preserve">ultimately </w:t>
      </w:r>
      <w:r w:rsidRPr="006A4094">
        <w:rPr>
          <w:rFonts w:ascii="Times New Roman" w:hAnsi="Times New Roman" w:cs="Times New Roman"/>
          <w:sz w:val="24"/>
          <w:szCs w:val="24"/>
        </w:rPr>
        <w:t xml:space="preserve">expand into universal citizenship benefits. </w:t>
      </w:r>
    </w:p>
    <w:p w14:paraId="2E960140" w14:textId="77777777" w:rsidR="006A64D8" w:rsidRDefault="00451332" w:rsidP="00884F1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In Britain, t</w:t>
      </w:r>
      <w:r w:rsidR="006A64D8">
        <w:rPr>
          <w:rFonts w:ascii="Times New Roman" w:hAnsi="Times New Roman" w:cs="Times New Roman"/>
          <w:sz w:val="24"/>
          <w:szCs w:val="24"/>
        </w:rPr>
        <w:t xml:space="preserve">he </w:t>
      </w:r>
      <w:r w:rsidR="006A64D8" w:rsidRPr="006A4094">
        <w:rPr>
          <w:rFonts w:ascii="Times New Roman" w:hAnsi="Times New Roman" w:cs="Times New Roman"/>
          <w:sz w:val="24"/>
          <w:szCs w:val="24"/>
        </w:rPr>
        <w:t xml:space="preserve">National Insurance Act </w:t>
      </w:r>
      <w:r>
        <w:rPr>
          <w:rFonts w:ascii="Times New Roman" w:hAnsi="Times New Roman" w:cs="Times New Roman"/>
          <w:sz w:val="24"/>
          <w:szCs w:val="24"/>
        </w:rPr>
        <w:t xml:space="preserve">of </w:t>
      </w:r>
      <w:r w:rsidR="006A64D8" w:rsidRPr="006A4094">
        <w:rPr>
          <w:rFonts w:ascii="Times New Roman" w:hAnsi="Times New Roman" w:cs="Times New Roman"/>
          <w:sz w:val="24"/>
          <w:szCs w:val="24"/>
        </w:rPr>
        <w:t>1911</w:t>
      </w:r>
      <w:r w:rsidR="00F653A0">
        <w:rPr>
          <w:rFonts w:ascii="Times New Roman" w:hAnsi="Times New Roman" w:cs="Times New Roman"/>
          <w:sz w:val="24"/>
          <w:szCs w:val="24"/>
        </w:rPr>
        <w:t>, created</w:t>
      </w:r>
      <w:r w:rsidR="006A64D8">
        <w:rPr>
          <w:rFonts w:ascii="Times New Roman" w:hAnsi="Times New Roman" w:cs="Times New Roman"/>
          <w:sz w:val="24"/>
          <w:szCs w:val="24"/>
        </w:rPr>
        <w:t xml:space="preserve"> national health insurance (the larger part of the bill) and a </w:t>
      </w:r>
      <w:r>
        <w:rPr>
          <w:rFonts w:ascii="Times New Roman" w:hAnsi="Times New Roman" w:cs="Times New Roman"/>
          <w:sz w:val="24"/>
          <w:szCs w:val="24"/>
        </w:rPr>
        <w:t xml:space="preserve">small but </w:t>
      </w:r>
      <w:r w:rsidR="006A64D8">
        <w:rPr>
          <w:rFonts w:ascii="Times New Roman" w:hAnsi="Times New Roman" w:cs="Times New Roman"/>
          <w:sz w:val="24"/>
          <w:szCs w:val="24"/>
        </w:rPr>
        <w:t>compulsory une</w:t>
      </w:r>
      <w:r>
        <w:rPr>
          <w:rFonts w:ascii="Times New Roman" w:hAnsi="Times New Roman" w:cs="Times New Roman"/>
          <w:sz w:val="24"/>
          <w:szCs w:val="24"/>
        </w:rPr>
        <w:t>mployment insurance scheme. U</w:t>
      </w:r>
      <w:r w:rsidR="00F653A0">
        <w:rPr>
          <w:rFonts w:ascii="Times New Roman" w:hAnsi="Times New Roman" w:cs="Times New Roman"/>
          <w:sz w:val="24"/>
          <w:szCs w:val="24"/>
        </w:rPr>
        <w:t>nemployment insurance remained</w:t>
      </w:r>
      <w:r w:rsidR="006A64D8">
        <w:rPr>
          <w:rFonts w:ascii="Times New Roman" w:hAnsi="Times New Roman" w:cs="Times New Roman"/>
          <w:sz w:val="24"/>
          <w:szCs w:val="24"/>
        </w:rPr>
        <w:t xml:space="preserve"> a limited part of </w:t>
      </w:r>
      <w:r>
        <w:rPr>
          <w:rFonts w:ascii="Times New Roman" w:hAnsi="Times New Roman" w:cs="Times New Roman"/>
          <w:sz w:val="24"/>
          <w:szCs w:val="24"/>
        </w:rPr>
        <w:t xml:space="preserve">the strategy to combat poverty, </w:t>
      </w:r>
      <w:r w:rsidR="00F653A0">
        <w:rPr>
          <w:rFonts w:ascii="Times New Roman" w:hAnsi="Times New Roman" w:cs="Times New Roman"/>
          <w:sz w:val="24"/>
          <w:szCs w:val="24"/>
        </w:rPr>
        <w:t>and Britain relied</w:t>
      </w:r>
      <w:r w:rsidR="006A64D8">
        <w:rPr>
          <w:rFonts w:ascii="Times New Roman" w:hAnsi="Times New Roman" w:cs="Times New Roman"/>
          <w:sz w:val="24"/>
          <w:szCs w:val="24"/>
        </w:rPr>
        <w:t xml:space="preserve"> instead on means-tested social assistance (Gough et al, 1997). The insurance scheme </w:t>
      </w:r>
      <w:r w:rsidR="00F653A0">
        <w:rPr>
          <w:rFonts w:ascii="Times New Roman" w:hAnsi="Times New Roman" w:cs="Times New Roman"/>
          <w:sz w:val="24"/>
          <w:szCs w:val="24"/>
        </w:rPr>
        <w:t>followed</w:t>
      </w:r>
      <w:r>
        <w:rPr>
          <w:rFonts w:ascii="Times New Roman" w:hAnsi="Times New Roman" w:cs="Times New Roman"/>
          <w:sz w:val="24"/>
          <w:szCs w:val="24"/>
        </w:rPr>
        <w:t xml:space="preserve"> a </w:t>
      </w:r>
      <w:r w:rsidR="006A64D8">
        <w:rPr>
          <w:rFonts w:ascii="Times New Roman" w:hAnsi="Times New Roman" w:cs="Times New Roman"/>
          <w:sz w:val="24"/>
          <w:szCs w:val="24"/>
        </w:rPr>
        <w:t xml:space="preserve">Norwegian model </w:t>
      </w:r>
      <w:r w:rsidR="00884F19">
        <w:rPr>
          <w:rFonts w:ascii="Times New Roman" w:hAnsi="Times New Roman" w:cs="Times New Roman"/>
          <w:sz w:val="24"/>
          <w:szCs w:val="24"/>
        </w:rPr>
        <w:t xml:space="preserve">with cost-sharing among </w:t>
      </w:r>
      <w:r w:rsidR="006A64D8">
        <w:rPr>
          <w:rFonts w:ascii="Times New Roman" w:hAnsi="Times New Roman" w:cs="Times New Roman"/>
          <w:sz w:val="24"/>
          <w:szCs w:val="24"/>
        </w:rPr>
        <w:t>the state, employers and employees</w:t>
      </w:r>
      <w:r w:rsidR="00884F19">
        <w:rPr>
          <w:rFonts w:ascii="Times New Roman" w:hAnsi="Times New Roman" w:cs="Times New Roman"/>
          <w:sz w:val="24"/>
          <w:szCs w:val="24"/>
        </w:rPr>
        <w:t>.</w:t>
      </w:r>
      <w:r w:rsidR="006A64D8" w:rsidRPr="00301755">
        <w:rPr>
          <w:rFonts w:ascii="Times New Roman" w:hAnsi="Times New Roman" w:cs="Times New Roman"/>
          <w:sz w:val="24"/>
          <w:szCs w:val="24"/>
        </w:rPr>
        <w:t xml:space="preserve"> </w:t>
      </w:r>
      <w:r w:rsidR="00884F19">
        <w:rPr>
          <w:rFonts w:ascii="Times New Roman" w:hAnsi="Times New Roman" w:cs="Times New Roman"/>
          <w:sz w:val="24"/>
          <w:szCs w:val="24"/>
        </w:rPr>
        <w:lastRenderedPageBreak/>
        <w:t xml:space="preserve">Politicians expected </w:t>
      </w:r>
      <w:r w:rsidR="006A64D8">
        <w:rPr>
          <w:rFonts w:ascii="Times New Roman" w:hAnsi="Times New Roman" w:cs="Times New Roman"/>
          <w:sz w:val="24"/>
          <w:szCs w:val="24"/>
        </w:rPr>
        <w:t xml:space="preserve">that a private, union-run scheme </w:t>
      </w:r>
      <w:r w:rsidR="00884F19">
        <w:rPr>
          <w:rFonts w:ascii="Times New Roman" w:hAnsi="Times New Roman" w:cs="Times New Roman"/>
          <w:sz w:val="24"/>
          <w:szCs w:val="24"/>
        </w:rPr>
        <w:t xml:space="preserve">would </w:t>
      </w:r>
      <w:r w:rsidR="006A64D8">
        <w:rPr>
          <w:rFonts w:ascii="Times New Roman" w:hAnsi="Times New Roman" w:cs="Times New Roman"/>
          <w:sz w:val="24"/>
          <w:szCs w:val="24"/>
        </w:rPr>
        <w:t>develop on top of the public one; however, this fail</w:t>
      </w:r>
      <w:r w:rsidR="00884F19">
        <w:rPr>
          <w:rFonts w:ascii="Times New Roman" w:hAnsi="Times New Roman" w:cs="Times New Roman"/>
          <w:sz w:val="24"/>
          <w:szCs w:val="24"/>
        </w:rPr>
        <w:t>ed</w:t>
      </w:r>
      <w:r w:rsidR="006A64D8">
        <w:rPr>
          <w:rFonts w:ascii="Times New Roman" w:hAnsi="Times New Roman" w:cs="Times New Roman"/>
          <w:sz w:val="24"/>
          <w:szCs w:val="24"/>
        </w:rPr>
        <w:t xml:space="preserve"> to happen (Foerster 1912, 300-304). Moreover, scheme </w:t>
      </w:r>
      <w:r w:rsidR="00884F19">
        <w:rPr>
          <w:rFonts w:ascii="Times New Roman" w:hAnsi="Times New Roman" w:cs="Times New Roman"/>
          <w:sz w:val="24"/>
          <w:szCs w:val="24"/>
        </w:rPr>
        <w:t xml:space="preserve">initially </w:t>
      </w:r>
      <w:r w:rsidR="006A64D8">
        <w:rPr>
          <w:rFonts w:ascii="Times New Roman" w:hAnsi="Times New Roman" w:cs="Times New Roman"/>
          <w:sz w:val="24"/>
          <w:szCs w:val="24"/>
        </w:rPr>
        <w:t>applie</w:t>
      </w:r>
      <w:r w:rsidR="00884F19">
        <w:rPr>
          <w:rFonts w:ascii="Times New Roman" w:hAnsi="Times New Roman" w:cs="Times New Roman"/>
          <w:sz w:val="24"/>
          <w:szCs w:val="24"/>
        </w:rPr>
        <w:t>d</w:t>
      </w:r>
      <w:r w:rsidR="006A64D8">
        <w:rPr>
          <w:rFonts w:ascii="Times New Roman" w:hAnsi="Times New Roman" w:cs="Times New Roman"/>
          <w:sz w:val="24"/>
          <w:szCs w:val="24"/>
        </w:rPr>
        <w:t xml:space="preserve"> only to engineering, shipbuilding, and construction industries</w:t>
      </w:r>
      <w:r w:rsidR="00884F19">
        <w:rPr>
          <w:rFonts w:ascii="Times New Roman" w:hAnsi="Times New Roman" w:cs="Times New Roman"/>
          <w:sz w:val="24"/>
          <w:szCs w:val="24"/>
        </w:rPr>
        <w:t>, although it gradually extended to other sectors</w:t>
      </w:r>
      <w:r w:rsidR="006A64D8">
        <w:rPr>
          <w:rFonts w:ascii="Times New Roman" w:hAnsi="Times New Roman" w:cs="Times New Roman"/>
          <w:sz w:val="24"/>
          <w:szCs w:val="24"/>
        </w:rPr>
        <w:t xml:space="preserve"> </w:t>
      </w:r>
      <w:r w:rsidR="006A64D8">
        <w:rPr>
          <w:rFonts w:ascii="Times New Roman" w:hAnsi="Times New Roman" w:cs="Times New Roman"/>
          <w:noProof/>
          <w:sz w:val="24"/>
          <w:szCs w:val="24"/>
        </w:rPr>
        <w:t>(Matsunaga 2017)</w:t>
      </w:r>
      <w:r w:rsidR="006A64D8">
        <w:rPr>
          <w:rFonts w:ascii="Times New Roman" w:hAnsi="Times New Roman" w:cs="Times New Roman"/>
          <w:sz w:val="24"/>
          <w:szCs w:val="24"/>
        </w:rPr>
        <w:t>. The act propose</w:t>
      </w:r>
      <w:r w:rsidR="00884F19">
        <w:rPr>
          <w:rFonts w:ascii="Times New Roman" w:hAnsi="Times New Roman" w:cs="Times New Roman"/>
          <w:sz w:val="24"/>
          <w:szCs w:val="24"/>
        </w:rPr>
        <w:t>d</w:t>
      </w:r>
      <w:r w:rsidR="006A64D8">
        <w:rPr>
          <w:rFonts w:ascii="Times New Roman" w:hAnsi="Times New Roman" w:cs="Times New Roman"/>
          <w:sz w:val="24"/>
          <w:szCs w:val="24"/>
        </w:rPr>
        <w:t xml:space="preserve"> labor exchanges</w:t>
      </w:r>
      <w:r w:rsidR="00884F19">
        <w:rPr>
          <w:rFonts w:ascii="Times New Roman" w:hAnsi="Times New Roman" w:cs="Times New Roman"/>
          <w:sz w:val="24"/>
          <w:szCs w:val="24"/>
        </w:rPr>
        <w:t>, yet these remained under-developed and</w:t>
      </w:r>
      <w:r w:rsidR="006A64D8">
        <w:rPr>
          <w:rFonts w:ascii="Times New Roman" w:hAnsi="Times New Roman" w:cs="Times New Roman"/>
          <w:sz w:val="24"/>
          <w:szCs w:val="24"/>
        </w:rPr>
        <w:t xml:space="preserve"> ill-equipped to provide real jobs for the unemployed (Shepard 1912, </w:t>
      </w:r>
      <w:r w:rsidR="006A64D8" w:rsidRPr="00F537FC">
        <w:rPr>
          <w:rFonts w:ascii="Times New Roman" w:hAnsi="Times New Roman" w:cs="Times New Roman"/>
          <w:sz w:val="24"/>
          <w:szCs w:val="24"/>
        </w:rPr>
        <w:t>232</w:t>
      </w:r>
      <w:r w:rsidR="006A64D8">
        <w:rPr>
          <w:rFonts w:ascii="Times New Roman" w:hAnsi="Times New Roman" w:cs="Times New Roman"/>
          <w:sz w:val="24"/>
          <w:szCs w:val="24"/>
        </w:rPr>
        <w:t>-4).</w:t>
      </w:r>
      <w:r w:rsidR="00884F19">
        <w:rPr>
          <w:rFonts w:ascii="Times New Roman" w:hAnsi="Times New Roman" w:cs="Times New Roman"/>
          <w:sz w:val="24"/>
          <w:szCs w:val="24"/>
        </w:rPr>
        <w:t xml:space="preserve"> </w:t>
      </w:r>
      <w:r w:rsidR="006A64D8">
        <w:rPr>
          <w:rFonts w:ascii="Times New Roman" w:hAnsi="Times New Roman" w:cs="Times New Roman"/>
          <w:sz w:val="24"/>
          <w:szCs w:val="24"/>
        </w:rPr>
        <w:t>The limited scope of the unemployment insurance partly reflect</w:t>
      </w:r>
      <w:r w:rsidR="00884F19">
        <w:rPr>
          <w:rFonts w:ascii="Times New Roman" w:hAnsi="Times New Roman" w:cs="Times New Roman"/>
          <w:sz w:val="24"/>
          <w:szCs w:val="24"/>
        </w:rPr>
        <w:t>ed</w:t>
      </w:r>
      <w:r w:rsidR="006A64D8">
        <w:rPr>
          <w:rFonts w:ascii="Times New Roman" w:hAnsi="Times New Roman" w:cs="Times New Roman"/>
          <w:sz w:val="24"/>
          <w:szCs w:val="24"/>
        </w:rPr>
        <w:t xml:space="preserve"> Lloyd George’s desire to limit the negative impacts of social reforms on</w:t>
      </w:r>
      <w:r w:rsidR="006A64D8" w:rsidRPr="00F537FC">
        <w:rPr>
          <w:rFonts w:ascii="Times New Roman" w:hAnsi="Times New Roman" w:cs="Times New Roman"/>
          <w:sz w:val="24"/>
          <w:szCs w:val="24"/>
        </w:rPr>
        <w:t xml:space="preserve"> </w:t>
      </w:r>
      <w:r w:rsidR="006A64D8">
        <w:rPr>
          <w:rFonts w:ascii="Times New Roman" w:hAnsi="Times New Roman" w:cs="Times New Roman"/>
          <w:sz w:val="24"/>
          <w:szCs w:val="24"/>
        </w:rPr>
        <w:t xml:space="preserve">finance and </w:t>
      </w:r>
      <w:r w:rsidR="006A64D8" w:rsidRPr="00F537FC">
        <w:rPr>
          <w:rFonts w:ascii="Times New Roman" w:hAnsi="Times New Roman" w:cs="Times New Roman"/>
          <w:sz w:val="24"/>
          <w:szCs w:val="24"/>
        </w:rPr>
        <w:t>the City of London</w:t>
      </w:r>
      <w:r w:rsidR="00884F19">
        <w:rPr>
          <w:rFonts w:ascii="Times New Roman" w:hAnsi="Times New Roman" w:cs="Times New Roman"/>
          <w:sz w:val="24"/>
          <w:szCs w:val="24"/>
        </w:rPr>
        <w:t xml:space="preserve"> </w:t>
      </w:r>
      <w:r w:rsidR="006A64D8">
        <w:rPr>
          <w:rFonts w:ascii="Times New Roman" w:hAnsi="Times New Roman" w:cs="Times New Roman"/>
          <w:sz w:val="24"/>
          <w:szCs w:val="24"/>
        </w:rPr>
        <w:t xml:space="preserve">(Gilbert 1976, </w:t>
      </w:r>
      <w:r w:rsidR="006A64D8" w:rsidRPr="00F537FC">
        <w:rPr>
          <w:rFonts w:ascii="Times New Roman" w:hAnsi="Times New Roman" w:cs="Times New Roman"/>
          <w:sz w:val="24"/>
          <w:szCs w:val="24"/>
        </w:rPr>
        <w:t>1058</w:t>
      </w:r>
      <w:r w:rsidR="006A64D8">
        <w:rPr>
          <w:rFonts w:ascii="Times New Roman" w:hAnsi="Times New Roman" w:cs="Times New Roman"/>
          <w:sz w:val="24"/>
          <w:szCs w:val="24"/>
        </w:rPr>
        <w:t>-60</w:t>
      </w:r>
      <w:r w:rsidR="006A64D8" w:rsidRPr="00F537FC">
        <w:rPr>
          <w:rFonts w:ascii="Times New Roman" w:hAnsi="Times New Roman" w:cs="Times New Roman"/>
          <w:sz w:val="24"/>
          <w:szCs w:val="24"/>
        </w:rPr>
        <w:t>.</w:t>
      </w:r>
      <w:r w:rsidR="006A64D8">
        <w:rPr>
          <w:rFonts w:ascii="Times New Roman" w:hAnsi="Times New Roman" w:cs="Times New Roman"/>
          <w:sz w:val="24"/>
          <w:szCs w:val="24"/>
        </w:rPr>
        <w:t xml:space="preserve">) Yet the act </w:t>
      </w:r>
      <w:r w:rsidR="00884F19">
        <w:rPr>
          <w:rFonts w:ascii="Times New Roman" w:hAnsi="Times New Roman" w:cs="Times New Roman"/>
          <w:sz w:val="24"/>
          <w:szCs w:val="24"/>
        </w:rPr>
        <w:t xml:space="preserve">was also </w:t>
      </w:r>
      <w:r w:rsidR="006A64D8">
        <w:rPr>
          <w:rFonts w:ascii="Times New Roman" w:hAnsi="Times New Roman" w:cs="Times New Roman"/>
          <w:sz w:val="24"/>
          <w:szCs w:val="24"/>
        </w:rPr>
        <w:t xml:space="preserve">consistent with </w:t>
      </w:r>
      <w:r w:rsidR="00884F19">
        <w:rPr>
          <w:rFonts w:ascii="Times New Roman" w:hAnsi="Times New Roman" w:cs="Times New Roman"/>
          <w:sz w:val="24"/>
          <w:szCs w:val="24"/>
        </w:rPr>
        <w:t xml:space="preserve">Britain’s </w:t>
      </w:r>
      <w:r w:rsidR="006A64D8">
        <w:rPr>
          <w:rFonts w:ascii="Times New Roman" w:hAnsi="Times New Roman" w:cs="Times New Roman"/>
          <w:sz w:val="24"/>
          <w:szCs w:val="24"/>
        </w:rPr>
        <w:t xml:space="preserve">history of social innovation: support </w:t>
      </w:r>
      <w:r w:rsidR="00884F19">
        <w:rPr>
          <w:rFonts w:ascii="Times New Roman" w:hAnsi="Times New Roman" w:cs="Times New Roman"/>
          <w:sz w:val="24"/>
          <w:szCs w:val="24"/>
        </w:rPr>
        <w:t xml:space="preserve">met </w:t>
      </w:r>
      <w:r w:rsidR="006A64D8">
        <w:rPr>
          <w:rFonts w:ascii="Times New Roman" w:hAnsi="Times New Roman" w:cs="Times New Roman"/>
          <w:sz w:val="24"/>
          <w:szCs w:val="24"/>
        </w:rPr>
        <w:t>an individual minimum rather than a societal maximum</w:t>
      </w:r>
      <w:r w:rsidR="00884F19">
        <w:rPr>
          <w:rFonts w:ascii="Times New Roman" w:hAnsi="Times New Roman" w:cs="Times New Roman"/>
          <w:sz w:val="24"/>
          <w:szCs w:val="24"/>
        </w:rPr>
        <w:t>;</w:t>
      </w:r>
      <w:r w:rsidR="006A64D8">
        <w:rPr>
          <w:rFonts w:ascii="Times New Roman" w:hAnsi="Times New Roman" w:cs="Times New Roman"/>
          <w:sz w:val="24"/>
          <w:szCs w:val="24"/>
        </w:rPr>
        <w:t xml:space="preserve"> state power </w:t>
      </w:r>
      <w:r w:rsidR="00884F19">
        <w:rPr>
          <w:rFonts w:ascii="Times New Roman" w:hAnsi="Times New Roman" w:cs="Times New Roman"/>
          <w:sz w:val="24"/>
          <w:szCs w:val="24"/>
        </w:rPr>
        <w:t>was</w:t>
      </w:r>
      <w:r w:rsidR="006A64D8">
        <w:rPr>
          <w:rFonts w:ascii="Times New Roman" w:hAnsi="Times New Roman" w:cs="Times New Roman"/>
          <w:sz w:val="24"/>
          <w:szCs w:val="24"/>
        </w:rPr>
        <w:t xml:space="preserve"> mobilized to control individual malfeasance rather than to provide jobs</w:t>
      </w:r>
      <w:r w:rsidR="00884F19">
        <w:rPr>
          <w:rFonts w:ascii="Times New Roman" w:hAnsi="Times New Roman" w:cs="Times New Roman"/>
          <w:sz w:val="24"/>
          <w:szCs w:val="24"/>
        </w:rPr>
        <w:t xml:space="preserve"> </w:t>
      </w:r>
      <w:r w:rsidR="006A64D8">
        <w:rPr>
          <w:rFonts w:ascii="Times New Roman" w:hAnsi="Times New Roman" w:cs="Times New Roman"/>
          <w:sz w:val="24"/>
          <w:szCs w:val="24"/>
        </w:rPr>
        <w:t>(Harris 1992, 119).</w:t>
      </w:r>
    </w:p>
    <w:p w14:paraId="4BBAC193" w14:textId="77777777" w:rsidR="006A64D8" w:rsidRPr="006A4094" w:rsidRDefault="006A64D8" w:rsidP="00F653A0">
      <w:pPr>
        <w:spacing w:after="0" w:line="48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 xml:space="preserve">In the latter part of the nineteenth-century, literary depictions of poverty recognize the structural risks associated with capitalism and globalization, and emphasize </w:t>
      </w:r>
      <w:r>
        <w:rPr>
          <w:rFonts w:ascii="Times New Roman" w:hAnsi="Times New Roman" w:cs="Times New Roman"/>
          <w:sz w:val="24"/>
          <w:szCs w:val="24"/>
        </w:rPr>
        <w:t>that poverty and unemployment are sometimes beyond one’s own control.</w:t>
      </w:r>
      <w:r>
        <w:rPr>
          <w:rFonts w:ascii="Times New Roman" w:eastAsia="Times New Roman" w:hAnsi="Times New Roman" w:cs="Times New Roman"/>
          <w:sz w:val="24"/>
          <w:szCs w:val="24"/>
        </w:rPr>
        <w:t xml:space="preserve"> Some </w:t>
      </w:r>
      <w:r w:rsidRPr="00D120D5">
        <w:rPr>
          <w:rFonts w:ascii="Times New Roman" w:eastAsia="Times New Roman" w:hAnsi="Times New Roman" w:cs="Times New Roman"/>
          <w:sz w:val="24"/>
          <w:szCs w:val="24"/>
        </w:rPr>
        <w:t xml:space="preserve">poor protagonists </w:t>
      </w:r>
      <w:r>
        <w:rPr>
          <w:rFonts w:ascii="Times New Roman" w:eastAsia="Times New Roman" w:hAnsi="Times New Roman" w:cs="Times New Roman"/>
          <w:sz w:val="24"/>
          <w:szCs w:val="24"/>
        </w:rPr>
        <w:t xml:space="preserve">develop </w:t>
      </w:r>
      <w:r w:rsidRPr="00D120D5">
        <w:rPr>
          <w:rFonts w:ascii="Times New Roman" w:eastAsia="Times New Roman" w:hAnsi="Times New Roman" w:cs="Times New Roman"/>
          <w:sz w:val="24"/>
          <w:szCs w:val="24"/>
        </w:rPr>
        <w:t>a sense of injustice about their situation</w:t>
      </w:r>
      <w:r>
        <w:rPr>
          <w:rFonts w:ascii="Times New Roman" w:eastAsia="Times New Roman" w:hAnsi="Times New Roman" w:cs="Times New Roman"/>
          <w:sz w:val="24"/>
          <w:szCs w:val="24"/>
        </w:rPr>
        <w:t xml:space="preserve">. Thus in </w:t>
      </w:r>
      <w:r w:rsidRPr="005F7B41">
        <w:rPr>
          <w:rFonts w:ascii="Times New Roman" w:eastAsia="Times New Roman" w:hAnsi="Times New Roman" w:cs="Times New Roman"/>
          <w:i/>
          <w:sz w:val="24"/>
          <w:szCs w:val="24"/>
        </w:rPr>
        <w:t>The Nether World</w:t>
      </w:r>
      <w:r>
        <w:rPr>
          <w:rFonts w:ascii="Times New Roman" w:eastAsia="Times New Roman" w:hAnsi="Times New Roman" w:cs="Times New Roman"/>
          <w:sz w:val="24"/>
          <w:szCs w:val="24"/>
        </w:rPr>
        <w:t xml:space="preserve"> by Gissing, the protagonist “did </w:t>
      </w:r>
      <w:r w:rsidRPr="00D120D5">
        <w:rPr>
          <w:rFonts w:ascii="Times New Roman" w:hAnsi="Times New Roman" w:cs="Times New Roman"/>
          <w:sz w:val="24"/>
          <w:szCs w:val="24"/>
        </w:rPr>
        <w:t>not serve her tyrants with willingness</w:t>
      </w:r>
      <w:r>
        <w:rPr>
          <w:rFonts w:ascii="Times New Roman" w:hAnsi="Times New Roman" w:cs="Times New Roman"/>
          <w:sz w:val="24"/>
          <w:szCs w:val="24"/>
        </w:rPr>
        <w:t>,</w:t>
      </w:r>
      <w:r w:rsidRPr="00D120D5">
        <w:rPr>
          <w:rFonts w:ascii="Times New Roman" w:hAnsi="Times New Roman" w:cs="Times New Roman"/>
          <w:sz w:val="24"/>
          <w:szCs w:val="24"/>
        </w:rPr>
        <w:t xml:space="preserve"> for their brutalit</w:t>
      </w:r>
      <w:r>
        <w:rPr>
          <w:rFonts w:ascii="Times New Roman" w:hAnsi="Times New Roman" w:cs="Times New Roman"/>
          <w:sz w:val="24"/>
          <w:szCs w:val="24"/>
        </w:rPr>
        <w:t>y filled her with a sense of in</w:t>
      </w:r>
      <w:r w:rsidRPr="00D120D5">
        <w:rPr>
          <w:rFonts w:ascii="Times New Roman" w:hAnsi="Times New Roman" w:cs="Times New Roman"/>
          <w:sz w:val="24"/>
          <w:szCs w:val="24"/>
        </w:rPr>
        <w:t>justice</w:t>
      </w:r>
      <w:r w:rsidR="00F653A0">
        <w:rPr>
          <w:rFonts w:ascii="Times New Roman" w:hAnsi="Times New Roman" w:cs="Times New Roman"/>
          <w:sz w:val="24"/>
          <w:szCs w:val="24"/>
        </w:rPr>
        <w:t>”</w:t>
      </w:r>
      <w:r w:rsidRPr="00D120D5">
        <w:rPr>
          <w:rFonts w:ascii="Times New Roman" w:hAnsi="Times New Roman" w:cs="Times New Roman"/>
          <w:sz w:val="24"/>
          <w:szCs w:val="24"/>
        </w:rPr>
        <w:t xml:space="preserve"> (Gissing, George. The nether world. 1899_280-124.)</w:t>
      </w:r>
      <w:r>
        <w:rPr>
          <w:rFonts w:ascii="Times New Roman" w:eastAsia="Times New Roman" w:hAnsi="Times New Roman" w:cs="Times New Roman"/>
          <w:sz w:val="24"/>
          <w:szCs w:val="24"/>
        </w:rPr>
        <w:t xml:space="preserve"> </w:t>
      </w:r>
      <w:r w:rsidR="00F653A0">
        <w:rPr>
          <w:rFonts w:ascii="Times New Roman" w:eastAsia="Times New Roman" w:hAnsi="Times New Roman" w:cs="Times New Roman"/>
          <w:sz w:val="24"/>
          <w:szCs w:val="24"/>
        </w:rPr>
        <w:t xml:space="preserve">Gissing’s </w:t>
      </w:r>
      <w:r w:rsidR="00F653A0" w:rsidRPr="00D120D5">
        <w:rPr>
          <w:rFonts w:ascii="Times New Roman" w:hAnsi="Times New Roman" w:cs="Times New Roman"/>
          <w:i/>
          <w:sz w:val="24"/>
          <w:szCs w:val="24"/>
        </w:rPr>
        <w:t>Denzil Quarrier</w:t>
      </w:r>
      <w:r w:rsidR="00F653A0">
        <w:rPr>
          <w:rFonts w:ascii="Times New Roman" w:eastAsia="Times New Roman" w:hAnsi="Times New Roman" w:cs="Times New Roman"/>
          <w:sz w:val="24"/>
          <w:szCs w:val="24"/>
        </w:rPr>
        <w:t xml:space="preserve"> articulated a </w:t>
      </w:r>
      <w:r w:rsidRPr="00D120D5">
        <w:rPr>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 to </w:t>
      </w:r>
      <w:r w:rsidR="00F653A0">
        <w:rPr>
          <w:rFonts w:ascii="Times New Roman" w:eastAsia="Times New Roman" w:hAnsi="Times New Roman" w:cs="Times New Roman"/>
          <w:sz w:val="24"/>
          <w:szCs w:val="24"/>
        </w:rPr>
        <w:t xml:space="preserve">social </w:t>
      </w:r>
      <w:r>
        <w:rPr>
          <w:rFonts w:ascii="Times New Roman" w:eastAsia="Times New Roman" w:hAnsi="Times New Roman" w:cs="Times New Roman"/>
          <w:sz w:val="24"/>
          <w:szCs w:val="24"/>
        </w:rPr>
        <w:t>support:</w:t>
      </w:r>
      <w:r w:rsidRPr="00D120D5">
        <w:rPr>
          <w:rFonts w:ascii="Times New Roman" w:eastAsia="Times New Roman" w:hAnsi="Times New Roman" w:cs="Times New Roman"/>
          <w:sz w:val="24"/>
          <w:szCs w:val="24"/>
        </w:rPr>
        <w:t xml:space="preserve"> “W</w:t>
      </w:r>
      <w:r w:rsidRPr="00D120D5">
        <w:rPr>
          <w:rFonts w:ascii="Times New Roman" w:hAnsi="Times New Roman" w:cs="Times New Roman"/>
          <w:sz w:val="24"/>
          <w:szCs w:val="24"/>
        </w:rPr>
        <w:t>hy if I found myself penniless in the streets, I would make such a row that all the country should hear of it</w:t>
      </w:r>
      <w:r>
        <w:rPr>
          <w:rFonts w:ascii="Times New Roman" w:hAnsi="Times New Roman" w:cs="Times New Roman"/>
          <w:sz w:val="24"/>
          <w:szCs w:val="24"/>
        </w:rPr>
        <w:t>…</w:t>
      </w:r>
      <w:r w:rsidRPr="00D120D5">
        <w:rPr>
          <w:rFonts w:ascii="Times New Roman" w:hAnsi="Times New Roman" w:cs="Times New Roman"/>
          <w:sz w:val="24"/>
          <w:szCs w:val="24"/>
        </w:rPr>
        <w:t>It would be the duty of society to provide me with it and I would take good care that I was provided, whether in workhous</w:t>
      </w:r>
      <w:r>
        <w:rPr>
          <w:rFonts w:ascii="Times New Roman" w:hAnsi="Times New Roman" w:cs="Times New Roman"/>
          <w:sz w:val="24"/>
          <w:szCs w:val="24"/>
        </w:rPr>
        <w:t>e or gaol wouldn’t matter much.</w:t>
      </w:r>
      <w:r w:rsidRPr="00D120D5">
        <w:rPr>
          <w:rFonts w:ascii="Times New Roman" w:hAnsi="Times New Roman" w:cs="Times New Roman"/>
          <w:sz w:val="24"/>
          <w:szCs w:val="24"/>
        </w:rPr>
        <w:t>…as civilized beings we have rights, every man is justifi</w:t>
      </w:r>
      <w:r>
        <w:rPr>
          <w:rFonts w:ascii="Times New Roman" w:hAnsi="Times New Roman" w:cs="Times New Roman"/>
          <w:sz w:val="24"/>
          <w:szCs w:val="24"/>
        </w:rPr>
        <w:t>ed in claiming food and shelter</w:t>
      </w:r>
      <w:r w:rsidRPr="00D120D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D120D5">
        <w:rPr>
          <w:rFonts w:ascii="Times New Roman" w:eastAsia="Times New Roman" w:hAnsi="Times New Roman" w:cs="Times New Roman"/>
          <w:sz w:val="24"/>
          <w:szCs w:val="24"/>
        </w:rPr>
        <w:t xml:space="preserve">George </w:t>
      </w:r>
      <w:r w:rsidRPr="00D120D5">
        <w:rPr>
          <w:rFonts w:ascii="Times New Roman" w:hAnsi="Times New Roman" w:cs="Times New Roman"/>
          <w:sz w:val="24"/>
          <w:szCs w:val="24"/>
        </w:rPr>
        <w:t xml:space="preserve">Gissing’s </w:t>
      </w:r>
      <w:r w:rsidRPr="00D120D5">
        <w:rPr>
          <w:rFonts w:ascii="Times New Roman" w:hAnsi="Times New Roman" w:cs="Times New Roman"/>
          <w:i/>
          <w:sz w:val="24"/>
          <w:szCs w:val="24"/>
        </w:rPr>
        <w:t>Denzil Quarrier</w:t>
      </w:r>
      <w:r w:rsidRPr="00D120D5">
        <w:rPr>
          <w:rFonts w:ascii="Times New Roman" w:hAnsi="Times New Roman" w:cs="Times New Roman"/>
          <w:sz w:val="24"/>
          <w:szCs w:val="24"/>
        </w:rPr>
        <w:t xml:space="preserve"> (1892_262-109)</w:t>
      </w:r>
      <w:r>
        <w:rPr>
          <w:rFonts w:ascii="Times New Roman" w:hAnsi="Times New Roman" w:cs="Times New Roman"/>
          <w:sz w:val="24"/>
          <w:szCs w:val="24"/>
        </w:rPr>
        <w:t>.</w:t>
      </w:r>
      <w:r w:rsidR="00F653A0">
        <w:rPr>
          <w:rFonts w:ascii="Times New Roman" w:hAnsi="Times New Roman" w:cs="Times New Roman"/>
          <w:sz w:val="24"/>
          <w:szCs w:val="24"/>
        </w:rPr>
        <w:t xml:space="preserve"> </w:t>
      </w:r>
    </w:p>
    <w:p w14:paraId="56A10FA0" w14:textId="6B5B51B9" w:rsidR="006A64D8" w:rsidRPr="006A4094" w:rsidRDefault="00F653A0" w:rsidP="006A64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591670">
        <w:rPr>
          <w:rFonts w:ascii="Times New Roman" w:hAnsi="Times New Roman" w:cs="Times New Roman"/>
          <w:sz w:val="24"/>
          <w:szCs w:val="24"/>
        </w:rPr>
        <w:t xml:space="preserve"> late</w:t>
      </w:r>
      <w:r w:rsidR="006A64D8" w:rsidRPr="006A4094">
        <w:rPr>
          <w:rFonts w:ascii="Times New Roman" w:hAnsi="Times New Roman" w:cs="Times New Roman"/>
          <w:sz w:val="24"/>
          <w:szCs w:val="24"/>
        </w:rPr>
        <w:t xml:space="preserve"> 19</w:t>
      </w:r>
      <w:r w:rsidR="006A64D8" w:rsidRPr="006A4094">
        <w:rPr>
          <w:rFonts w:ascii="Times New Roman" w:hAnsi="Times New Roman" w:cs="Times New Roman"/>
          <w:sz w:val="24"/>
          <w:szCs w:val="24"/>
          <w:vertAlign w:val="superscript"/>
        </w:rPr>
        <w:t>th</w:t>
      </w:r>
      <w:r w:rsidR="006A64D8" w:rsidRPr="006A4094">
        <w:rPr>
          <w:rFonts w:ascii="Times New Roman" w:hAnsi="Times New Roman" w:cs="Times New Roman"/>
          <w:sz w:val="24"/>
          <w:szCs w:val="24"/>
        </w:rPr>
        <w:t xml:space="preserve"> century </w:t>
      </w:r>
      <w:r>
        <w:rPr>
          <w:rFonts w:ascii="Times New Roman" w:hAnsi="Times New Roman" w:cs="Times New Roman"/>
          <w:sz w:val="24"/>
          <w:szCs w:val="24"/>
        </w:rPr>
        <w:t xml:space="preserve">Denmark, </w:t>
      </w:r>
      <w:r w:rsidR="006A64D8" w:rsidRPr="006A4094">
        <w:rPr>
          <w:rFonts w:ascii="Times New Roman" w:hAnsi="Times New Roman" w:cs="Times New Roman"/>
          <w:sz w:val="24"/>
          <w:szCs w:val="24"/>
        </w:rPr>
        <w:t xml:space="preserve">the </w:t>
      </w:r>
      <w:r w:rsidR="006A64D8">
        <w:rPr>
          <w:rFonts w:ascii="Times New Roman" w:hAnsi="Times New Roman" w:cs="Times New Roman"/>
          <w:sz w:val="24"/>
          <w:szCs w:val="24"/>
        </w:rPr>
        <w:t xml:space="preserve">threats of global risk, </w:t>
      </w:r>
      <w:r w:rsidR="006A64D8" w:rsidRPr="006A4094">
        <w:rPr>
          <w:rFonts w:ascii="Times New Roman" w:hAnsi="Times New Roman" w:cs="Times New Roman"/>
          <w:sz w:val="24"/>
          <w:szCs w:val="24"/>
        </w:rPr>
        <w:t xml:space="preserve">limits of </w:t>
      </w:r>
      <w:r w:rsidR="006A64D8">
        <w:rPr>
          <w:rFonts w:ascii="Times New Roman" w:hAnsi="Times New Roman" w:cs="Times New Roman"/>
          <w:sz w:val="24"/>
          <w:szCs w:val="24"/>
        </w:rPr>
        <w:t xml:space="preserve">the self-regulating market and inadequacies of the old forms of social protection </w:t>
      </w:r>
      <w:r w:rsidR="00591670">
        <w:rPr>
          <w:rFonts w:ascii="Times New Roman" w:hAnsi="Times New Roman" w:cs="Times New Roman"/>
          <w:sz w:val="24"/>
          <w:szCs w:val="24"/>
        </w:rPr>
        <w:t xml:space="preserve">also </w:t>
      </w:r>
      <w:r w:rsidR="006A64D8">
        <w:rPr>
          <w:rFonts w:ascii="Times New Roman" w:hAnsi="Times New Roman" w:cs="Times New Roman"/>
          <w:sz w:val="24"/>
          <w:szCs w:val="24"/>
        </w:rPr>
        <w:t>bec</w:t>
      </w:r>
      <w:r w:rsidR="00591670">
        <w:rPr>
          <w:rFonts w:ascii="Times New Roman" w:hAnsi="Times New Roman" w:cs="Times New Roman"/>
          <w:sz w:val="24"/>
          <w:szCs w:val="24"/>
        </w:rPr>
        <w:t>a</w:t>
      </w:r>
      <w:r w:rsidR="006A64D8">
        <w:rPr>
          <w:rFonts w:ascii="Times New Roman" w:hAnsi="Times New Roman" w:cs="Times New Roman"/>
          <w:sz w:val="24"/>
          <w:szCs w:val="24"/>
        </w:rPr>
        <w:t xml:space="preserve">me </w:t>
      </w:r>
      <w:r w:rsidR="006A64D8" w:rsidRPr="006A4094">
        <w:rPr>
          <w:rFonts w:ascii="Times New Roman" w:hAnsi="Times New Roman" w:cs="Times New Roman"/>
          <w:sz w:val="24"/>
          <w:szCs w:val="24"/>
        </w:rPr>
        <w:t xml:space="preserve">increasingly apparent. </w:t>
      </w:r>
      <w:r w:rsidR="006A64D8">
        <w:rPr>
          <w:rFonts w:ascii="Times New Roman" w:hAnsi="Times New Roman" w:cs="Times New Roman"/>
          <w:sz w:val="24"/>
          <w:szCs w:val="24"/>
        </w:rPr>
        <w:lastRenderedPageBreak/>
        <w:t>Actors across the political spectrum s</w:t>
      </w:r>
      <w:r w:rsidR="00591670">
        <w:rPr>
          <w:rFonts w:ascii="Times New Roman" w:hAnsi="Times New Roman" w:cs="Times New Roman"/>
          <w:sz w:val="24"/>
          <w:szCs w:val="24"/>
        </w:rPr>
        <w:t>ought</w:t>
      </w:r>
      <w:r w:rsidR="006A64D8">
        <w:rPr>
          <w:rFonts w:ascii="Times New Roman" w:hAnsi="Times New Roman" w:cs="Times New Roman"/>
          <w:sz w:val="24"/>
          <w:szCs w:val="24"/>
        </w:rPr>
        <w:t xml:space="preserve"> a </w:t>
      </w:r>
      <w:r w:rsidR="006A64D8" w:rsidRPr="006A4094">
        <w:rPr>
          <w:rFonts w:ascii="Times New Roman" w:hAnsi="Times New Roman" w:cs="Times New Roman"/>
          <w:sz w:val="24"/>
          <w:szCs w:val="24"/>
        </w:rPr>
        <w:t xml:space="preserve">more comprehensive approach </w:t>
      </w:r>
      <w:r w:rsidR="006A64D8">
        <w:rPr>
          <w:rFonts w:ascii="Times New Roman" w:hAnsi="Times New Roman" w:cs="Times New Roman"/>
          <w:sz w:val="24"/>
          <w:szCs w:val="24"/>
        </w:rPr>
        <w:t xml:space="preserve">to social problems and their solutions, and </w:t>
      </w:r>
      <w:r w:rsidR="00591670">
        <w:rPr>
          <w:rFonts w:ascii="Times New Roman" w:hAnsi="Times New Roman" w:cs="Times New Roman"/>
          <w:sz w:val="24"/>
          <w:szCs w:val="24"/>
        </w:rPr>
        <w:t xml:space="preserve">this began </w:t>
      </w:r>
      <w:r w:rsidR="006A64D8">
        <w:rPr>
          <w:rFonts w:ascii="Times New Roman" w:hAnsi="Times New Roman" w:cs="Times New Roman"/>
          <w:sz w:val="24"/>
          <w:szCs w:val="24"/>
        </w:rPr>
        <w:t xml:space="preserve">the </w:t>
      </w:r>
      <w:r w:rsidR="006A64D8" w:rsidRPr="006A4094">
        <w:rPr>
          <w:rFonts w:ascii="Times New Roman" w:hAnsi="Times New Roman" w:cs="Times New Roman"/>
          <w:sz w:val="24"/>
          <w:szCs w:val="24"/>
        </w:rPr>
        <w:t xml:space="preserve">move toward universalism. Professionals, experts, and interest groups </w:t>
      </w:r>
      <w:r w:rsidR="006A64D8">
        <w:rPr>
          <w:rFonts w:ascii="Times New Roman" w:hAnsi="Times New Roman" w:cs="Times New Roman"/>
          <w:sz w:val="24"/>
          <w:szCs w:val="24"/>
        </w:rPr>
        <w:t>wish</w:t>
      </w:r>
      <w:r w:rsidR="00591670">
        <w:rPr>
          <w:rFonts w:ascii="Times New Roman" w:hAnsi="Times New Roman" w:cs="Times New Roman"/>
          <w:sz w:val="24"/>
          <w:szCs w:val="24"/>
        </w:rPr>
        <w:t>ed</w:t>
      </w:r>
      <w:r w:rsidR="006A64D8">
        <w:rPr>
          <w:rFonts w:ascii="Times New Roman" w:hAnsi="Times New Roman" w:cs="Times New Roman"/>
          <w:sz w:val="24"/>
          <w:szCs w:val="24"/>
        </w:rPr>
        <w:t xml:space="preserve"> to create </w:t>
      </w:r>
      <w:r w:rsidR="006A64D8" w:rsidRPr="006A4094">
        <w:rPr>
          <w:rFonts w:ascii="Times New Roman" w:hAnsi="Times New Roman" w:cs="Times New Roman"/>
          <w:sz w:val="24"/>
          <w:szCs w:val="24"/>
        </w:rPr>
        <w:t xml:space="preserve">“the good society” </w:t>
      </w:r>
      <w:r w:rsidR="006A64D8">
        <w:rPr>
          <w:rFonts w:ascii="Times New Roman" w:hAnsi="Times New Roman" w:cs="Times New Roman"/>
          <w:sz w:val="24"/>
          <w:szCs w:val="24"/>
        </w:rPr>
        <w:t>and recognize</w:t>
      </w:r>
      <w:r w:rsidR="00591670">
        <w:rPr>
          <w:rFonts w:ascii="Times New Roman" w:hAnsi="Times New Roman" w:cs="Times New Roman"/>
          <w:sz w:val="24"/>
          <w:szCs w:val="24"/>
        </w:rPr>
        <w:t>d</w:t>
      </w:r>
      <w:r w:rsidR="006A64D8">
        <w:rPr>
          <w:rFonts w:ascii="Times New Roman" w:hAnsi="Times New Roman" w:cs="Times New Roman"/>
          <w:sz w:val="24"/>
          <w:szCs w:val="24"/>
        </w:rPr>
        <w:t xml:space="preserve"> social protections as a measure </w:t>
      </w:r>
      <w:r w:rsidR="006A64D8" w:rsidRPr="006A4094">
        <w:rPr>
          <w:rFonts w:ascii="Times New Roman" w:hAnsi="Times New Roman" w:cs="Times New Roman"/>
          <w:sz w:val="24"/>
          <w:szCs w:val="24"/>
        </w:rPr>
        <w:t>to stabilize worker unrest</w:t>
      </w:r>
      <w:r w:rsidR="006A64D8">
        <w:rPr>
          <w:rFonts w:ascii="Times New Roman" w:hAnsi="Times New Roman" w:cs="Times New Roman"/>
          <w:sz w:val="24"/>
          <w:szCs w:val="24"/>
        </w:rPr>
        <w:t xml:space="preserve"> </w:t>
      </w:r>
      <w:r w:rsidR="006A64D8" w:rsidRPr="006A4094">
        <w:rPr>
          <w:rFonts w:ascii="Times New Roman" w:hAnsi="Times New Roman" w:cs="Times New Roman"/>
          <w:sz w:val="24"/>
          <w:szCs w:val="24"/>
        </w:rPr>
        <w:t>(Petersen et. al.</w:t>
      </w:r>
      <w:r w:rsidR="00756FDF">
        <w:rPr>
          <w:rFonts w:ascii="Times New Roman" w:hAnsi="Times New Roman" w:cs="Times New Roman"/>
          <w:sz w:val="24"/>
          <w:szCs w:val="24"/>
        </w:rPr>
        <w:t xml:space="preserve"> 2011</w:t>
      </w:r>
      <w:r w:rsidR="006A64D8" w:rsidRPr="006A4094">
        <w:rPr>
          <w:rFonts w:ascii="Times New Roman" w:hAnsi="Times New Roman" w:cs="Times New Roman"/>
          <w:sz w:val="24"/>
          <w:szCs w:val="24"/>
        </w:rPr>
        <w:t xml:space="preserve">, 81-2). </w:t>
      </w:r>
    </w:p>
    <w:p w14:paraId="7BE14430" w14:textId="2E1293E4" w:rsidR="006A64D8" w:rsidRDefault="006A64D8" w:rsidP="00551908">
      <w:pPr>
        <w:spacing w:after="0" w:line="480" w:lineRule="auto"/>
        <w:ind w:firstLine="720"/>
        <w:rPr>
          <w:rFonts w:ascii="Times New Roman" w:hAnsi="Times New Roman" w:cs="Times New Roman"/>
          <w:sz w:val="24"/>
          <w:szCs w:val="24"/>
        </w:rPr>
      </w:pPr>
      <w:r w:rsidRPr="006A4094">
        <w:rPr>
          <w:rFonts w:ascii="Times New Roman" w:hAnsi="Times New Roman" w:cs="Times New Roman"/>
          <w:sz w:val="24"/>
          <w:szCs w:val="24"/>
        </w:rPr>
        <w:t xml:space="preserve">The Unemployment Insurance </w:t>
      </w:r>
      <w:r>
        <w:rPr>
          <w:rFonts w:ascii="Times New Roman" w:hAnsi="Times New Roman" w:cs="Times New Roman"/>
          <w:sz w:val="24"/>
          <w:szCs w:val="24"/>
        </w:rPr>
        <w:t xml:space="preserve">of </w:t>
      </w:r>
      <w:r w:rsidRPr="006A4094">
        <w:rPr>
          <w:rFonts w:ascii="Times New Roman" w:hAnsi="Times New Roman" w:cs="Times New Roman"/>
          <w:sz w:val="24"/>
          <w:szCs w:val="24"/>
        </w:rPr>
        <w:t>1907</w:t>
      </w:r>
      <w:r>
        <w:rPr>
          <w:rFonts w:ascii="Times New Roman" w:hAnsi="Times New Roman" w:cs="Times New Roman"/>
          <w:sz w:val="24"/>
          <w:szCs w:val="24"/>
        </w:rPr>
        <w:t xml:space="preserve"> recognize</w:t>
      </w:r>
      <w:r w:rsidR="00591670">
        <w:rPr>
          <w:rFonts w:ascii="Times New Roman" w:hAnsi="Times New Roman" w:cs="Times New Roman"/>
          <w:sz w:val="24"/>
          <w:szCs w:val="24"/>
        </w:rPr>
        <w:t>d</w:t>
      </w:r>
      <w:r>
        <w:rPr>
          <w:rFonts w:ascii="Times New Roman" w:hAnsi="Times New Roman" w:cs="Times New Roman"/>
          <w:sz w:val="24"/>
          <w:szCs w:val="24"/>
        </w:rPr>
        <w:t xml:space="preserve"> </w:t>
      </w:r>
      <w:r w:rsidRPr="006A4094">
        <w:rPr>
          <w:rFonts w:ascii="Times New Roman" w:hAnsi="Times New Roman" w:cs="Times New Roman"/>
          <w:sz w:val="24"/>
          <w:szCs w:val="24"/>
        </w:rPr>
        <w:t xml:space="preserve">structural </w:t>
      </w:r>
      <w:r>
        <w:rPr>
          <w:rFonts w:ascii="Times New Roman" w:hAnsi="Times New Roman" w:cs="Times New Roman"/>
          <w:sz w:val="24"/>
          <w:szCs w:val="24"/>
        </w:rPr>
        <w:t>unemployment and create</w:t>
      </w:r>
      <w:r w:rsidR="00591670">
        <w:rPr>
          <w:rFonts w:ascii="Times New Roman" w:hAnsi="Times New Roman" w:cs="Times New Roman"/>
          <w:sz w:val="24"/>
          <w:szCs w:val="24"/>
        </w:rPr>
        <w:t>d</w:t>
      </w:r>
      <w:r>
        <w:rPr>
          <w:rFonts w:ascii="Times New Roman" w:hAnsi="Times New Roman" w:cs="Times New Roman"/>
          <w:sz w:val="24"/>
          <w:szCs w:val="24"/>
        </w:rPr>
        <w:t xml:space="preserve"> state-</w:t>
      </w:r>
      <w:r w:rsidRPr="006A4094">
        <w:rPr>
          <w:rFonts w:ascii="Times New Roman" w:hAnsi="Times New Roman" w:cs="Times New Roman"/>
          <w:sz w:val="24"/>
          <w:szCs w:val="24"/>
        </w:rPr>
        <w:t xml:space="preserve">subsidized unemployment funds </w:t>
      </w:r>
      <w:r>
        <w:rPr>
          <w:rFonts w:ascii="Times New Roman" w:hAnsi="Times New Roman" w:cs="Times New Roman"/>
          <w:sz w:val="24"/>
          <w:szCs w:val="24"/>
        </w:rPr>
        <w:t xml:space="preserve">for a universal population (also </w:t>
      </w:r>
      <w:r w:rsidRPr="006A4094">
        <w:rPr>
          <w:rFonts w:ascii="Times New Roman" w:hAnsi="Times New Roman" w:cs="Times New Roman"/>
          <w:sz w:val="24"/>
          <w:szCs w:val="24"/>
        </w:rPr>
        <w:t xml:space="preserve">without </w:t>
      </w:r>
      <w:r>
        <w:rPr>
          <w:rFonts w:ascii="Times New Roman" w:hAnsi="Times New Roman" w:cs="Times New Roman"/>
          <w:sz w:val="24"/>
          <w:szCs w:val="24"/>
        </w:rPr>
        <w:t xml:space="preserve">a </w:t>
      </w:r>
      <w:r w:rsidRPr="006A4094">
        <w:rPr>
          <w:rFonts w:ascii="Times New Roman" w:hAnsi="Times New Roman" w:cs="Times New Roman"/>
          <w:sz w:val="24"/>
          <w:szCs w:val="24"/>
        </w:rPr>
        <w:t>loss of civil rights</w:t>
      </w:r>
      <w:r>
        <w:rPr>
          <w:rFonts w:ascii="Times New Roman" w:hAnsi="Times New Roman" w:cs="Times New Roman"/>
          <w:sz w:val="24"/>
          <w:szCs w:val="24"/>
        </w:rPr>
        <w:t>)</w:t>
      </w:r>
      <w:r w:rsidRPr="006A4094">
        <w:rPr>
          <w:rFonts w:ascii="Times New Roman" w:hAnsi="Times New Roman" w:cs="Times New Roman"/>
          <w:sz w:val="24"/>
          <w:szCs w:val="24"/>
        </w:rPr>
        <w:t xml:space="preserve"> (Den Store Danske Gyldendal. “Danmark -- Social Sikring”)</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The </w:t>
      </w:r>
      <w:r w:rsidRPr="006A4094">
        <w:rPr>
          <w:rFonts w:ascii="Times New Roman" w:hAnsi="Times New Roman" w:cs="Times New Roman"/>
          <w:sz w:val="24"/>
          <w:szCs w:val="24"/>
        </w:rPr>
        <w:t>voluntary privat</w:t>
      </w:r>
      <w:r>
        <w:rPr>
          <w:rFonts w:ascii="Times New Roman" w:hAnsi="Times New Roman" w:cs="Times New Roman"/>
          <w:sz w:val="24"/>
          <w:szCs w:val="24"/>
        </w:rPr>
        <w:t xml:space="preserve">e unemployment scheme with </w:t>
      </w:r>
      <w:r w:rsidRPr="006A4094">
        <w:rPr>
          <w:rFonts w:ascii="Times New Roman" w:hAnsi="Times New Roman" w:cs="Times New Roman"/>
          <w:sz w:val="24"/>
          <w:szCs w:val="24"/>
        </w:rPr>
        <w:t>state subsidies replace</w:t>
      </w:r>
      <w:r w:rsidR="00591670">
        <w:rPr>
          <w:rFonts w:ascii="Times New Roman" w:hAnsi="Times New Roman" w:cs="Times New Roman"/>
          <w:sz w:val="24"/>
          <w:szCs w:val="24"/>
        </w:rPr>
        <w:t>d</w:t>
      </w:r>
      <w:r w:rsidRPr="006A4094">
        <w:rPr>
          <w:rFonts w:ascii="Times New Roman" w:hAnsi="Times New Roman" w:cs="Times New Roman"/>
          <w:sz w:val="24"/>
          <w:szCs w:val="24"/>
        </w:rPr>
        <w:t xml:space="preserve"> the extant</w:t>
      </w:r>
      <w:r>
        <w:rPr>
          <w:rFonts w:ascii="Times New Roman" w:hAnsi="Times New Roman" w:cs="Times New Roman"/>
          <w:sz w:val="24"/>
          <w:szCs w:val="24"/>
        </w:rPr>
        <w:t xml:space="preserve"> </w:t>
      </w:r>
      <w:r w:rsidRPr="006A4094">
        <w:rPr>
          <w:rFonts w:ascii="Times New Roman" w:hAnsi="Times New Roman" w:cs="Times New Roman"/>
          <w:sz w:val="24"/>
          <w:szCs w:val="24"/>
        </w:rPr>
        <w:t>patchwork of priv</w:t>
      </w:r>
      <w:r>
        <w:rPr>
          <w:rFonts w:ascii="Times New Roman" w:hAnsi="Times New Roman" w:cs="Times New Roman"/>
          <w:sz w:val="24"/>
          <w:szCs w:val="24"/>
        </w:rPr>
        <w:t xml:space="preserve">ate and local public programs. The 1907 </w:t>
      </w:r>
      <w:r w:rsidRPr="006A4094">
        <w:rPr>
          <w:rFonts w:ascii="Times New Roman" w:hAnsi="Times New Roman" w:cs="Times New Roman"/>
          <w:sz w:val="24"/>
          <w:szCs w:val="24"/>
        </w:rPr>
        <w:t>law passe</w:t>
      </w:r>
      <w:r w:rsidR="00591670">
        <w:rPr>
          <w:rFonts w:ascii="Times New Roman" w:hAnsi="Times New Roman" w:cs="Times New Roman"/>
          <w:sz w:val="24"/>
          <w:szCs w:val="24"/>
        </w:rPr>
        <w:t>d</w:t>
      </w:r>
      <w:r w:rsidRPr="006A4094">
        <w:rPr>
          <w:rFonts w:ascii="Times New Roman" w:hAnsi="Times New Roman" w:cs="Times New Roman"/>
          <w:sz w:val="24"/>
          <w:szCs w:val="24"/>
        </w:rPr>
        <w:t xml:space="preserve"> unanimously with the support of all political parties</w:t>
      </w:r>
      <w:r>
        <w:rPr>
          <w:rFonts w:ascii="Times New Roman" w:hAnsi="Times New Roman" w:cs="Times New Roman"/>
          <w:sz w:val="24"/>
          <w:szCs w:val="24"/>
        </w:rPr>
        <w:t>;</w:t>
      </w:r>
      <w:r w:rsidRPr="006A4094">
        <w:rPr>
          <w:rFonts w:ascii="Times New Roman" w:hAnsi="Times New Roman" w:cs="Times New Roman"/>
          <w:sz w:val="24"/>
          <w:szCs w:val="24"/>
        </w:rPr>
        <w:t xml:space="preserve"> the Social Democrats </w:t>
      </w:r>
      <w:r>
        <w:rPr>
          <w:rFonts w:ascii="Times New Roman" w:hAnsi="Times New Roman" w:cs="Times New Roman"/>
          <w:sz w:val="24"/>
          <w:szCs w:val="24"/>
        </w:rPr>
        <w:t xml:space="preserve">(representing labor) </w:t>
      </w:r>
      <w:r w:rsidRPr="006A4094">
        <w:rPr>
          <w:rFonts w:ascii="Times New Roman" w:hAnsi="Times New Roman" w:cs="Times New Roman"/>
          <w:sz w:val="24"/>
          <w:szCs w:val="24"/>
        </w:rPr>
        <w:t xml:space="preserve">and Right Party </w:t>
      </w:r>
      <w:r>
        <w:rPr>
          <w:rFonts w:ascii="Times New Roman" w:hAnsi="Times New Roman" w:cs="Times New Roman"/>
          <w:sz w:val="24"/>
          <w:szCs w:val="24"/>
        </w:rPr>
        <w:t xml:space="preserve">(representing employers) </w:t>
      </w:r>
      <w:r w:rsidR="00591670">
        <w:rPr>
          <w:rFonts w:ascii="Times New Roman" w:hAnsi="Times New Roman" w:cs="Times New Roman"/>
          <w:sz w:val="24"/>
          <w:szCs w:val="24"/>
        </w:rPr>
        <w:t>we</w:t>
      </w:r>
      <w:r w:rsidRPr="006A4094">
        <w:rPr>
          <w:rFonts w:ascii="Times New Roman" w:hAnsi="Times New Roman" w:cs="Times New Roman"/>
          <w:sz w:val="24"/>
          <w:szCs w:val="24"/>
        </w:rPr>
        <w:t>re particularly strong supporters, since unemployment would benefit rural agricultural workers less than urban industrial ones. Although the Social Democrats s</w:t>
      </w:r>
      <w:r w:rsidR="00551908">
        <w:rPr>
          <w:rFonts w:ascii="Times New Roman" w:hAnsi="Times New Roman" w:cs="Times New Roman"/>
          <w:sz w:val="24"/>
          <w:szCs w:val="24"/>
        </w:rPr>
        <w:t>ought</w:t>
      </w:r>
      <w:r w:rsidRPr="006A4094">
        <w:rPr>
          <w:rFonts w:ascii="Times New Roman" w:hAnsi="Times New Roman" w:cs="Times New Roman"/>
          <w:sz w:val="24"/>
          <w:szCs w:val="24"/>
        </w:rPr>
        <w:t xml:space="preserve"> to vest unions with control </w:t>
      </w:r>
      <w:r>
        <w:rPr>
          <w:rFonts w:ascii="Times New Roman" w:hAnsi="Times New Roman" w:cs="Times New Roman"/>
          <w:sz w:val="24"/>
          <w:szCs w:val="24"/>
        </w:rPr>
        <w:t>over</w:t>
      </w:r>
      <w:r w:rsidRPr="006A4094">
        <w:rPr>
          <w:rFonts w:ascii="Times New Roman" w:hAnsi="Times New Roman" w:cs="Times New Roman"/>
          <w:sz w:val="24"/>
          <w:szCs w:val="24"/>
        </w:rPr>
        <w:t xml:space="preserve"> the insurance</w:t>
      </w:r>
      <w:r w:rsidR="00551908">
        <w:rPr>
          <w:rFonts w:ascii="Times New Roman" w:hAnsi="Times New Roman" w:cs="Times New Roman"/>
          <w:sz w:val="24"/>
          <w:szCs w:val="24"/>
        </w:rPr>
        <w:t>, the Right Party insisted</w:t>
      </w:r>
      <w:r w:rsidRPr="006A4094">
        <w:rPr>
          <w:rFonts w:ascii="Times New Roman" w:hAnsi="Times New Roman" w:cs="Times New Roman"/>
          <w:sz w:val="24"/>
          <w:szCs w:val="24"/>
        </w:rPr>
        <w:t xml:space="preserve"> that separate insurance funds be created</w:t>
      </w:r>
      <w:r>
        <w:rPr>
          <w:rFonts w:ascii="Times New Roman" w:hAnsi="Times New Roman" w:cs="Times New Roman"/>
          <w:sz w:val="24"/>
          <w:szCs w:val="24"/>
        </w:rPr>
        <w:t xml:space="preserve"> </w:t>
      </w:r>
      <w:r w:rsidRPr="00FC542A">
        <w:rPr>
          <w:rFonts w:ascii="Times New Roman" w:hAnsi="Times New Roman" w:cs="Times New Roman"/>
          <w:sz w:val="24"/>
          <w:szCs w:val="24"/>
        </w:rPr>
        <w:t>(Nørgaard, 186-217; Levine, 1988, 93-4; “Arbejdsanvisning og Arbejdsløshedsforsikring.”)</w:t>
      </w:r>
      <w:r w:rsidRPr="006A4094">
        <w:rPr>
          <w:rFonts w:ascii="Times New Roman" w:hAnsi="Times New Roman" w:cs="Times New Roman"/>
          <w:sz w:val="24"/>
          <w:szCs w:val="24"/>
        </w:rPr>
        <w:t>.</w:t>
      </w:r>
      <w:r w:rsidR="00551908">
        <w:rPr>
          <w:rFonts w:ascii="Times New Roman" w:hAnsi="Times New Roman" w:cs="Times New Roman"/>
          <w:sz w:val="24"/>
          <w:szCs w:val="24"/>
        </w:rPr>
        <w:t xml:space="preserve"> </w:t>
      </w:r>
      <w:r>
        <w:rPr>
          <w:rFonts w:ascii="Times New Roman" w:hAnsi="Times New Roman" w:cs="Times New Roman"/>
          <w:sz w:val="24"/>
          <w:szCs w:val="24"/>
        </w:rPr>
        <w:t>In 1913, another act cr</w:t>
      </w:r>
      <w:r w:rsidR="00551908">
        <w:rPr>
          <w:rFonts w:ascii="Times New Roman" w:hAnsi="Times New Roman" w:cs="Times New Roman"/>
          <w:sz w:val="24"/>
          <w:szCs w:val="24"/>
        </w:rPr>
        <w:t>eated</w:t>
      </w:r>
      <w:r>
        <w:rPr>
          <w:rFonts w:ascii="Times New Roman" w:hAnsi="Times New Roman" w:cs="Times New Roman"/>
          <w:sz w:val="24"/>
          <w:szCs w:val="24"/>
        </w:rPr>
        <w:t xml:space="preserve"> a national labor exchange, consistent with the Danish state’s historical role of guaranteeing work opportunities for citizens, and the </w:t>
      </w:r>
      <w:r w:rsidRPr="006A4094">
        <w:rPr>
          <w:rFonts w:ascii="Times New Roman" w:hAnsi="Times New Roman" w:cs="Times New Roman"/>
          <w:sz w:val="24"/>
          <w:szCs w:val="24"/>
        </w:rPr>
        <w:t xml:space="preserve">unemployment insurance and labor exchange </w:t>
      </w:r>
      <w:r>
        <w:rPr>
          <w:rFonts w:ascii="Times New Roman" w:hAnsi="Times New Roman" w:cs="Times New Roman"/>
          <w:sz w:val="24"/>
          <w:szCs w:val="24"/>
        </w:rPr>
        <w:t xml:space="preserve">parts </w:t>
      </w:r>
      <w:r w:rsidR="00551908">
        <w:rPr>
          <w:rFonts w:ascii="Times New Roman" w:hAnsi="Times New Roman" w:cs="Times New Roman"/>
          <w:sz w:val="24"/>
          <w:szCs w:val="24"/>
        </w:rPr>
        <w:t>were</w:t>
      </w:r>
      <w:r>
        <w:rPr>
          <w:rFonts w:ascii="Times New Roman" w:hAnsi="Times New Roman" w:cs="Times New Roman"/>
          <w:sz w:val="24"/>
          <w:szCs w:val="24"/>
        </w:rPr>
        <w:t xml:space="preserve"> </w:t>
      </w:r>
      <w:r w:rsidRPr="006A4094">
        <w:rPr>
          <w:rFonts w:ascii="Times New Roman" w:hAnsi="Times New Roman" w:cs="Times New Roman"/>
          <w:sz w:val="24"/>
          <w:szCs w:val="24"/>
        </w:rPr>
        <w:t xml:space="preserve">joined together </w:t>
      </w:r>
      <w:r>
        <w:rPr>
          <w:rFonts w:ascii="Times New Roman" w:hAnsi="Times New Roman" w:cs="Times New Roman"/>
          <w:sz w:val="24"/>
          <w:szCs w:val="24"/>
        </w:rPr>
        <w:t xml:space="preserve">in 1921. The Danish Ghent unemployment insurance system </w:t>
      </w:r>
      <w:r w:rsidR="00A45800">
        <w:rPr>
          <w:rFonts w:ascii="Times New Roman" w:hAnsi="Times New Roman" w:cs="Times New Roman"/>
          <w:sz w:val="24"/>
          <w:szCs w:val="24"/>
        </w:rPr>
        <w:t>became</w:t>
      </w:r>
      <w:r>
        <w:rPr>
          <w:rFonts w:ascii="Times New Roman" w:hAnsi="Times New Roman" w:cs="Times New Roman"/>
          <w:sz w:val="24"/>
          <w:szCs w:val="24"/>
        </w:rPr>
        <w:t xml:space="preserve"> extensive and generous, and social assistance (for those outside of the labor market) remain</w:t>
      </w:r>
      <w:r w:rsidR="00551908">
        <w:rPr>
          <w:rFonts w:ascii="Times New Roman" w:hAnsi="Times New Roman" w:cs="Times New Roman"/>
          <w:sz w:val="24"/>
          <w:szCs w:val="24"/>
        </w:rPr>
        <w:t>ed</w:t>
      </w:r>
      <w:r>
        <w:rPr>
          <w:rFonts w:ascii="Times New Roman" w:hAnsi="Times New Roman" w:cs="Times New Roman"/>
          <w:sz w:val="24"/>
          <w:szCs w:val="24"/>
        </w:rPr>
        <w:t xml:space="preserve"> a small, residual program</w:t>
      </w:r>
      <w:r w:rsidR="00756FDF">
        <w:rPr>
          <w:rFonts w:ascii="Times New Roman" w:hAnsi="Times New Roman" w:cs="Times New Roman"/>
          <w:sz w:val="24"/>
          <w:szCs w:val="24"/>
        </w:rPr>
        <w:t xml:space="preserve"> </w:t>
      </w:r>
      <w:r w:rsidR="00756FDF" w:rsidRPr="006C73A9">
        <w:rPr>
          <w:rFonts w:ascii="Times New Roman" w:hAnsi="Times New Roman" w:cs="Times New Roman"/>
          <w:sz w:val="24"/>
          <w:szCs w:val="24"/>
        </w:rPr>
        <w:t>(</w:t>
      </w:r>
      <w:r w:rsidR="00756FDF" w:rsidRPr="006C73A9">
        <w:rPr>
          <w:rFonts w:ascii="Times New Roman" w:eastAsia="Times New Roman" w:hAnsi="Times New Roman" w:cs="Times New Roman"/>
          <w:sz w:val="24"/>
          <w:szCs w:val="24"/>
        </w:rPr>
        <w:t xml:space="preserve">Lødemel 1997; </w:t>
      </w:r>
      <w:r w:rsidR="00756FDF" w:rsidRPr="006C73A9">
        <w:rPr>
          <w:rFonts w:ascii="Times New Roman" w:hAnsi="Times New Roman" w:cs="Times New Roman"/>
          <w:noProof/>
          <w:sz w:val="24"/>
          <w:szCs w:val="24"/>
        </w:rPr>
        <w:t>Gough et al., 1997)</w:t>
      </w:r>
      <w:r>
        <w:rPr>
          <w:rFonts w:ascii="Times New Roman" w:hAnsi="Times New Roman" w:cs="Times New Roman"/>
          <w:sz w:val="24"/>
          <w:szCs w:val="24"/>
        </w:rPr>
        <w:t xml:space="preserve">. </w:t>
      </w:r>
    </w:p>
    <w:p w14:paraId="0C01E831" w14:textId="77777777" w:rsidR="006A64D8" w:rsidRPr="00D120D5" w:rsidRDefault="006A64D8" w:rsidP="006A64D8">
      <w:pPr>
        <w:spacing w:after="0" w:line="480" w:lineRule="auto"/>
        <w:ind w:firstLine="720"/>
        <w:rPr>
          <w:rFonts w:ascii="Times New Roman" w:hAnsi="Times New Roman" w:cs="Times New Roman"/>
          <w:sz w:val="24"/>
          <w:szCs w:val="24"/>
          <w:lang w:val="en"/>
        </w:rPr>
      </w:pPr>
      <w:r w:rsidRPr="00D120D5">
        <w:rPr>
          <w:rFonts w:ascii="Times New Roman" w:hAnsi="Times New Roman" w:cs="Times New Roman"/>
          <w:sz w:val="24"/>
          <w:szCs w:val="24"/>
        </w:rPr>
        <w:t>Danish writers at the end of the nineteenth-century increasingly portray poverty as an external</w:t>
      </w:r>
      <w:r>
        <w:rPr>
          <w:rFonts w:ascii="Times New Roman" w:hAnsi="Times New Roman" w:cs="Times New Roman"/>
          <w:sz w:val="24"/>
          <w:szCs w:val="24"/>
        </w:rPr>
        <w:t>ly-induced affliction</w:t>
      </w:r>
      <w:r w:rsidRPr="00D120D5">
        <w:rPr>
          <w:rFonts w:ascii="Times New Roman" w:hAnsi="Times New Roman" w:cs="Times New Roman"/>
          <w:sz w:val="24"/>
          <w:szCs w:val="24"/>
        </w:rPr>
        <w:t xml:space="preserve"> that erode</w:t>
      </w:r>
      <w:r>
        <w:rPr>
          <w:rFonts w:ascii="Times New Roman" w:hAnsi="Times New Roman" w:cs="Times New Roman"/>
          <w:sz w:val="24"/>
          <w:szCs w:val="24"/>
        </w:rPr>
        <w:t>s</w:t>
      </w:r>
      <w:r w:rsidRPr="00D120D5">
        <w:rPr>
          <w:rFonts w:ascii="Times New Roman" w:hAnsi="Times New Roman" w:cs="Times New Roman"/>
          <w:sz w:val="24"/>
          <w:szCs w:val="24"/>
        </w:rPr>
        <w:t xml:space="preserve"> the human spirit. </w:t>
      </w:r>
      <w:r>
        <w:rPr>
          <w:rFonts w:ascii="Times New Roman" w:hAnsi="Times New Roman" w:cs="Times New Roman"/>
          <w:sz w:val="24"/>
          <w:szCs w:val="24"/>
        </w:rPr>
        <w:t>I</w:t>
      </w:r>
      <w:r w:rsidRPr="00D120D5">
        <w:rPr>
          <w:rFonts w:ascii="Times New Roman" w:hAnsi="Times New Roman" w:cs="Times New Roman"/>
          <w:sz w:val="24"/>
          <w:szCs w:val="24"/>
        </w:rPr>
        <w:t xml:space="preserve">n </w:t>
      </w:r>
      <w:r w:rsidRPr="00D120D5">
        <w:rPr>
          <w:rFonts w:ascii="Times New Roman" w:hAnsi="Times New Roman" w:cs="Times New Roman"/>
          <w:sz w:val="24"/>
          <w:szCs w:val="24"/>
          <w:lang w:val="en"/>
        </w:rPr>
        <w:t>Forskrevet (1886_94-87),</w:t>
      </w:r>
      <w:r w:rsidRPr="00D120D5">
        <w:rPr>
          <w:rFonts w:ascii="Times New Roman" w:hAnsi="Times New Roman" w:cs="Times New Roman"/>
          <w:sz w:val="24"/>
          <w:szCs w:val="24"/>
        </w:rPr>
        <w:t xml:space="preserve"> Holger </w:t>
      </w:r>
      <w:r w:rsidRPr="00D120D5">
        <w:rPr>
          <w:rFonts w:ascii="Times New Roman" w:hAnsi="Times New Roman" w:cs="Times New Roman"/>
          <w:sz w:val="24"/>
          <w:szCs w:val="24"/>
          <w:lang w:val="en"/>
        </w:rPr>
        <w:t xml:space="preserve">Drachmann writes of </w:t>
      </w:r>
      <w:r>
        <w:rPr>
          <w:rFonts w:ascii="Times New Roman" w:hAnsi="Times New Roman" w:cs="Times New Roman"/>
          <w:sz w:val="24"/>
          <w:szCs w:val="24"/>
          <w:lang w:val="en"/>
        </w:rPr>
        <w:t xml:space="preserve">poverty’s effects: </w:t>
      </w:r>
      <w:r w:rsidRPr="00D120D5">
        <w:rPr>
          <w:rFonts w:ascii="Times New Roman" w:hAnsi="Times New Roman" w:cs="Times New Roman"/>
          <w:sz w:val="24"/>
          <w:szCs w:val="24"/>
          <w:lang w:val="en"/>
        </w:rPr>
        <w:t xml:space="preserve">one is </w:t>
      </w:r>
      <w:r>
        <w:rPr>
          <w:rFonts w:ascii="Times New Roman" w:hAnsi="Times New Roman" w:cs="Times New Roman"/>
          <w:sz w:val="24"/>
          <w:szCs w:val="24"/>
          <w:lang w:val="en"/>
        </w:rPr>
        <w:t xml:space="preserve">initially </w:t>
      </w:r>
      <w:r w:rsidRPr="00D120D5">
        <w:rPr>
          <w:rFonts w:ascii="Times New Roman" w:hAnsi="Times New Roman" w:cs="Times New Roman"/>
          <w:sz w:val="24"/>
          <w:szCs w:val="24"/>
          <w:lang w:val="en"/>
        </w:rPr>
        <w:t xml:space="preserve">protected </w:t>
      </w:r>
      <w:r>
        <w:rPr>
          <w:rFonts w:ascii="Times New Roman" w:hAnsi="Times New Roman" w:cs="Times New Roman"/>
          <w:sz w:val="24"/>
          <w:szCs w:val="24"/>
          <w:lang w:val="en"/>
        </w:rPr>
        <w:t xml:space="preserve">by </w:t>
      </w:r>
      <w:r w:rsidRPr="00D120D5">
        <w:rPr>
          <w:rFonts w:ascii="Times New Roman" w:hAnsi="Times New Roman" w:cs="Times New Roman"/>
          <w:sz w:val="24"/>
          <w:szCs w:val="24"/>
          <w:lang w:val="en"/>
        </w:rPr>
        <w:t>youthful self-esteem</w:t>
      </w:r>
      <w:r>
        <w:rPr>
          <w:rFonts w:ascii="Times New Roman" w:hAnsi="Times New Roman" w:cs="Times New Roman"/>
          <w:sz w:val="24"/>
          <w:szCs w:val="24"/>
          <w:lang w:val="en"/>
        </w:rPr>
        <w:t>,</w:t>
      </w:r>
      <w:r w:rsidRPr="00D120D5">
        <w:rPr>
          <w:rFonts w:ascii="Times New Roman" w:hAnsi="Times New Roman" w:cs="Times New Roman"/>
          <w:sz w:val="24"/>
          <w:szCs w:val="24"/>
          <w:lang w:val="en"/>
        </w:rPr>
        <w:t xml:space="preserve"> yet </w:t>
      </w:r>
      <w:r>
        <w:rPr>
          <w:rFonts w:ascii="Times New Roman" w:hAnsi="Times New Roman" w:cs="Times New Roman"/>
          <w:sz w:val="24"/>
          <w:szCs w:val="24"/>
          <w:lang w:val="en"/>
        </w:rPr>
        <w:t xml:space="preserve">the </w:t>
      </w:r>
      <w:r w:rsidRPr="00D120D5">
        <w:rPr>
          <w:rFonts w:ascii="Times New Roman" w:hAnsi="Times New Roman" w:cs="Times New Roman"/>
          <w:sz w:val="24"/>
          <w:szCs w:val="24"/>
          <w:lang w:val="en"/>
        </w:rPr>
        <w:t>shame</w:t>
      </w:r>
      <w:r>
        <w:rPr>
          <w:rFonts w:ascii="Times New Roman" w:hAnsi="Times New Roman" w:cs="Times New Roman"/>
          <w:sz w:val="24"/>
          <w:szCs w:val="24"/>
          <w:lang w:val="en"/>
        </w:rPr>
        <w:t xml:space="preserve"> of poverty</w:t>
      </w:r>
      <w:r w:rsidRPr="00D120D5">
        <w:rPr>
          <w:rFonts w:ascii="Times New Roman" w:hAnsi="Times New Roman" w:cs="Times New Roman"/>
          <w:sz w:val="24"/>
          <w:szCs w:val="24"/>
          <w:lang w:val="en"/>
        </w:rPr>
        <w:t xml:space="preserve"> makes it more difficult to wear a smiling mask over a painful grimace. </w:t>
      </w:r>
      <w:r>
        <w:rPr>
          <w:rFonts w:ascii="Times New Roman" w:hAnsi="Times New Roman" w:cs="Times New Roman"/>
          <w:sz w:val="24"/>
          <w:szCs w:val="24"/>
          <w:lang w:val="en"/>
        </w:rPr>
        <w:t>I</w:t>
      </w:r>
      <w:r w:rsidRPr="00D120D5">
        <w:rPr>
          <w:rFonts w:ascii="Times New Roman" w:hAnsi="Times New Roman" w:cs="Times New Roman"/>
          <w:sz w:val="24"/>
          <w:szCs w:val="24"/>
          <w:lang w:val="en"/>
        </w:rPr>
        <w:t xml:space="preserve">n </w:t>
      </w:r>
      <w:r>
        <w:rPr>
          <w:rFonts w:ascii="Times New Roman" w:hAnsi="Times New Roman" w:cs="Times New Roman"/>
          <w:sz w:val="24"/>
          <w:szCs w:val="24"/>
          <w:lang w:val="en"/>
        </w:rPr>
        <w:t>A</w:t>
      </w:r>
      <w:r w:rsidRPr="00D120D5">
        <w:rPr>
          <w:rFonts w:ascii="Times New Roman" w:hAnsi="Times New Roman" w:cs="Times New Roman"/>
          <w:sz w:val="24"/>
          <w:szCs w:val="24"/>
          <w:lang w:val="en"/>
        </w:rPr>
        <w:t xml:space="preserve"> </w:t>
      </w:r>
      <w:r>
        <w:rPr>
          <w:rFonts w:ascii="Times New Roman" w:hAnsi="Times New Roman" w:cs="Times New Roman"/>
          <w:sz w:val="24"/>
          <w:szCs w:val="24"/>
          <w:lang w:val="en"/>
        </w:rPr>
        <w:lastRenderedPageBreak/>
        <w:t>P</w:t>
      </w:r>
      <w:r w:rsidRPr="00D120D5">
        <w:rPr>
          <w:rFonts w:ascii="Times New Roman" w:hAnsi="Times New Roman" w:cs="Times New Roman"/>
          <w:sz w:val="24"/>
          <w:szCs w:val="24"/>
          <w:lang w:val="en"/>
        </w:rPr>
        <w:t xml:space="preserve">olitician’s </w:t>
      </w:r>
      <w:r>
        <w:rPr>
          <w:rFonts w:ascii="Times New Roman" w:hAnsi="Times New Roman" w:cs="Times New Roman"/>
          <w:sz w:val="24"/>
          <w:szCs w:val="24"/>
          <w:lang w:val="en"/>
        </w:rPr>
        <w:t>S</w:t>
      </w:r>
      <w:r w:rsidRPr="00D120D5">
        <w:rPr>
          <w:rFonts w:ascii="Times New Roman" w:hAnsi="Times New Roman" w:cs="Times New Roman"/>
          <w:sz w:val="24"/>
          <w:szCs w:val="24"/>
          <w:lang w:val="en"/>
        </w:rPr>
        <w:t>tory (</w:t>
      </w:r>
      <w:r>
        <w:rPr>
          <w:rFonts w:ascii="Times New Roman" w:hAnsi="Times New Roman" w:cs="Times New Roman"/>
          <w:sz w:val="24"/>
          <w:szCs w:val="24"/>
          <w:lang w:val="en"/>
        </w:rPr>
        <w:t xml:space="preserve">Edvard Brandes. </w:t>
      </w:r>
      <w:r w:rsidRPr="00D120D5">
        <w:rPr>
          <w:rFonts w:ascii="Times New Roman" w:hAnsi="Times New Roman" w:cs="Times New Roman"/>
          <w:sz w:val="24"/>
          <w:szCs w:val="24"/>
          <w:lang w:val="en"/>
        </w:rPr>
        <w:t>1889_49-53)</w:t>
      </w:r>
      <w:r>
        <w:rPr>
          <w:rFonts w:ascii="Times New Roman" w:hAnsi="Times New Roman" w:cs="Times New Roman"/>
          <w:sz w:val="24"/>
          <w:szCs w:val="24"/>
          <w:lang w:val="en"/>
        </w:rPr>
        <w:t>,</w:t>
      </w:r>
      <w:r w:rsidRPr="00D120D5">
        <w:rPr>
          <w:rFonts w:ascii="Times New Roman" w:hAnsi="Times New Roman" w:cs="Times New Roman"/>
          <w:sz w:val="24"/>
          <w:szCs w:val="24"/>
          <w:lang w:val="en"/>
        </w:rPr>
        <w:t xml:space="preserve"> the protagonist live</w:t>
      </w:r>
      <w:r>
        <w:rPr>
          <w:rFonts w:ascii="Times New Roman" w:hAnsi="Times New Roman" w:cs="Times New Roman"/>
          <w:sz w:val="24"/>
          <w:szCs w:val="24"/>
          <w:lang w:val="en"/>
        </w:rPr>
        <w:t>s</w:t>
      </w:r>
      <w:r w:rsidRPr="00D120D5">
        <w:rPr>
          <w:rFonts w:ascii="Times New Roman" w:hAnsi="Times New Roman" w:cs="Times New Roman"/>
          <w:sz w:val="24"/>
          <w:szCs w:val="24"/>
          <w:lang w:val="en"/>
        </w:rPr>
        <w:t xml:space="preserve"> in poverty as a student</w:t>
      </w:r>
      <w:r>
        <w:rPr>
          <w:rFonts w:ascii="Times New Roman" w:hAnsi="Times New Roman" w:cs="Times New Roman"/>
          <w:sz w:val="24"/>
          <w:szCs w:val="24"/>
          <w:lang w:val="en"/>
        </w:rPr>
        <w:t xml:space="preserve">, but is more fortunate than others because he knows that this period will end. </w:t>
      </w:r>
    </w:p>
    <w:p w14:paraId="403551EE" w14:textId="77777777" w:rsidR="006A64D8" w:rsidRPr="00D120D5" w:rsidRDefault="006A64D8" w:rsidP="006A64D8">
      <w:pPr>
        <w:spacing w:after="0" w:line="480" w:lineRule="auto"/>
        <w:ind w:firstLine="720"/>
        <w:rPr>
          <w:rFonts w:ascii="Times New Roman" w:hAnsi="Times New Roman" w:cs="Times New Roman"/>
          <w:sz w:val="24"/>
          <w:szCs w:val="24"/>
          <w:lang w:val="en"/>
        </w:rPr>
      </w:pPr>
      <w:r w:rsidRPr="00D120D5">
        <w:rPr>
          <w:rFonts w:ascii="Times New Roman" w:hAnsi="Times New Roman" w:cs="Times New Roman"/>
          <w:sz w:val="24"/>
          <w:szCs w:val="24"/>
        </w:rPr>
        <w:t>The great socialist writer, Martin Nexø Andersen, document</w:t>
      </w:r>
      <w:r>
        <w:rPr>
          <w:rFonts w:ascii="Times New Roman" w:hAnsi="Times New Roman" w:cs="Times New Roman"/>
          <w:sz w:val="24"/>
          <w:szCs w:val="24"/>
        </w:rPr>
        <w:t>s</w:t>
      </w:r>
      <w:r w:rsidRPr="00D120D5">
        <w:rPr>
          <w:rFonts w:ascii="Times New Roman" w:hAnsi="Times New Roman" w:cs="Times New Roman"/>
          <w:sz w:val="24"/>
          <w:szCs w:val="24"/>
        </w:rPr>
        <w:t xml:space="preserve"> the struggles of the Danish working class against structural unemployment</w:t>
      </w:r>
      <w:r>
        <w:rPr>
          <w:rFonts w:ascii="Times New Roman" w:hAnsi="Times New Roman" w:cs="Times New Roman"/>
          <w:sz w:val="24"/>
          <w:szCs w:val="24"/>
        </w:rPr>
        <w:t>, argues that unemployment is not due to individual culpability and challenges the state to take responsibility for the problem</w:t>
      </w:r>
      <w:r w:rsidRPr="00D120D5">
        <w:rPr>
          <w:rFonts w:ascii="Times New Roman" w:hAnsi="Times New Roman" w:cs="Times New Roman"/>
          <w:sz w:val="24"/>
          <w:szCs w:val="24"/>
        </w:rPr>
        <w:t xml:space="preserve">. In </w:t>
      </w:r>
      <w:r w:rsidRPr="005B4C51">
        <w:rPr>
          <w:rFonts w:ascii="Times New Roman" w:hAnsi="Times New Roman" w:cs="Times New Roman"/>
          <w:i/>
          <w:sz w:val="24"/>
          <w:szCs w:val="24"/>
        </w:rPr>
        <w:t>Pelle the Conqueror</w:t>
      </w:r>
      <w:r w:rsidRPr="00D120D5">
        <w:rPr>
          <w:rFonts w:ascii="Times New Roman" w:hAnsi="Times New Roman" w:cs="Times New Roman"/>
          <w:sz w:val="24"/>
          <w:szCs w:val="24"/>
        </w:rPr>
        <w:t xml:space="preserve">, protagonist Pelle and </w:t>
      </w:r>
      <w:r>
        <w:rPr>
          <w:rFonts w:ascii="Times New Roman" w:hAnsi="Times New Roman" w:cs="Times New Roman"/>
          <w:sz w:val="24"/>
          <w:szCs w:val="24"/>
        </w:rPr>
        <w:t>B</w:t>
      </w:r>
      <w:r w:rsidRPr="00D120D5">
        <w:rPr>
          <w:rFonts w:ascii="Times New Roman" w:hAnsi="Times New Roman" w:cs="Times New Roman"/>
          <w:sz w:val="24"/>
          <w:szCs w:val="24"/>
        </w:rPr>
        <w:t xml:space="preserve">aker Jørgen </w:t>
      </w:r>
      <w:r>
        <w:rPr>
          <w:rFonts w:ascii="Times New Roman" w:hAnsi="Times New Roman" w:cs="Times New Roman"/>
          <w:sz w:val="24"/>
          <w:szCs w:val="24"/>
        </w:rPr>
        <w:t xml:space="preserve">argue </w:t>
      </w:r>
      <w:r w:rsidRPr="00D120D5">
        <w:rPr>
          <w:rFonts w:ascii="Times New Roman" w:hAnsi="Times New Roman" w:cs="Times New Roman"/>
          <w:sz w:val="24"/>
          <w:szCs w:val="24"/>
        </w:rPr>
        <w:t xml:space="preserve">about unemployment. Pelle points out that the poorhouse </w:t>
      </w:r>
      <w:r>
        <w:rPr>
          <w:rFonts w:ascii="Times New Roman" w:hAnsi="Times New Roman" w:cs="Times New Roman"/>
          <w:sz w:val="24"/>
          <w:szCs w:val="24"/>
        </w:rPr>
        <w:t xml:space="preserve">cannot help all </w:t>
      </w:r>
      <w:r w:rsidRPr="00D120D5">
        <w:rPr>
          <w:rFonts w:ascii="Times New Roman" w:hAnsi="Times New Roman" w:cs="Times New Roman"/>
          <w:sz w:val="24"/>
          <w:szCs w:val="24"/>
        </w:rPr>
        <w:t xml:space="preserve">who </w:t>
      </w:r>
      <w:r>
        <w:rPr>
          <w:rFonts w:ascii="Times New Roman" w:hAnsi="Times New Roman" w:cs="Times New Roman"/>
          <w:sz w:val="24"/>
          <w:szCs w:val="24"/>
        </w:rPr>
        <w:t xml:space="preserve">need </w:t>
      </w:r>
      <w:r w:rsidRPr="00D120D5">
        <w:rPr>
          <w:rFonts w:ascii="Times New Roman" w:hAnsi="Times New Roman" w:cs="Times New Roman"/>
          <w:sz w:val="24"/>
          <w:szCs w:val="24"/>
        </w:rPr>
        <w:t>charity</w:t>
      </w:r>
      <w:r>
        <w:rPr>
          <w:rFonts w:ascii="Times New Roman" w:hAnsi="Times New Roman" w:cs="Times New Roman"/>
          <w:sz w:val="24"/>
          <w:szCs w:val="24"/>
        </w:rPr>
        <w:t xml:space="preserve">: it is </w:t>
      </w:r>
      <w:r w:rsidRPr="00D120D5">
        <w:rPr>
          <w:rFonts w:ascii="Times New Roman" w:hAnsi="Times New Roman" w:cs="Times New Roman"/>
          <w:sz w:val="24"/>
          <w:szCs w:val="24"/>
        </w:rPr>
        <w:t>full and unemployment number</w:t>
      </w:r>
      <w:r>
        <w:rPr>
          <w:rFonts w:ascii="Times New Roman" w:hAnsi="Times New Roman" w:cs="Times New Roman"/>
          <w:sz w:val="24"/>
          <w:szCs w:val="24"/>
        </w:rPr>
        <w:t>s</w:t>
      </w:r>
      <w:r w:rsidRPr="00D120D5">
        <w:rPr>
          <w:rFonts w:ascii="Times New Roman" w:hAnsi="Times New Roman" w:cs="Times New Roman"/>
          <w:sz w:val="24"/>
          <w:szCs w:val="24"/>
        </w:rPr>
        <w:t xml:space="preserve"> in the ten thousands. Baker Jørgen </w:t>
      </w:r>
      <w:r>
        <w:rPr>
          <w:rFonts w:ascii="Times New Roman" w:hAnsi="Times New Roman" w:cs="Times New Roman"/>
          <w:sz w:val="24"/>
          <w:szCs w:val="24"/>
        </w:rPr>
        <w:t xml:space="preserve">retorts </w:t>
      </w:r>
      <w:r w:rsidRPr="00D120D5">
        <w:rPr>
          <w:rFonts w:ascii="Times New Roman" w:hAnsi="Times New Roman" w:cs="Times New Roman"/>
          <w:sz w:val="24"/>
          <w:szCs w:val="24"/>
        </w:rPr>
        <w:t>that in their town</w:t>
      </w:r>
      <w:r>
        <w:rPr>
          <w:rFonts w:ascii="Times New Roman" w:hAnsi="Times New Roman" w:cs="Times New Roman"/>
          <w:sz w:val="24"/>
          <w:szCs w:val="24"/>
        </w:rPr>
        <w:t>,</w:t>
      </w:r>
      <w:r w:rsidRPr="00D120D5">
        <w:rPr>
          <w:rFonts w:ascii="Times New Roman" w:hAnsi="Times New Roman" w:cs="Times New Roman"/>
          <w:sz w:val="24"/>
          <w:szCs w:val="24"/>
        </w:rPr>
        <w:t xml:space="preserve"> each master takes care of his own: “here is no need that one did not bring on oneself.” </w:t>
      </w:r>
      <w:r>
        <w:rPr>
          <w:rFonts w:ascii="Times New Roman" w:hAnsi="Times New Roman" w:cs="Times New Roman"/>
          <w:sz w:val="24"/>
          <w:szCs w:val="24"/>
        </w:rPr>
        <w:t xml:space="preserve">But Pelle demands </w:t>
      </w:r>
      <w:r w:rsidRPr="00D120D5">
        <w:rPr>
          <w:rFonts w:ascii="Times New Roman" w:hAnsi="Times New Roman" w:cs="Times New Roman"/>
          <w:sz w:val="24"/>
          <w:szCs w:val="24"/>
        </w:rPr>
        <w:t>a well-ordered welfare system</w:t>
      </w:r>
      <w:r>
        <w:rPr>
          <w:rFonts w:ascii="Times New Roman" w:hAnsi="Times New Roman" w:cs="Times New Roman"/>
          <w:sz w:val="24"/>
          <w:szCs w:val="24"/>
        </w:rPr>
        <w:t xml:space="preserve"> </w:t>
      </w:r>
      <w:r w:rsidRPr="00D120D5">
        <w:rPr>
          <w:rFonts w:ascii="Times New Roman" w:hAnsi="Times New Roman" w:cs="Times New Roman"/>
          <w:sz w:val="24"/>
          <w:szCs w:val="24"/>
        </w:rPr>
        <w:t xml:space="preserve">(Pelle erobreren. 1907_401-7). </w:t>
      </w:r>
      <w:r>
        <w:rPr>
          <w:rFonts w:ascii="Times New Roman" w:hAnsi="Times New Roman" w:cs="Times New Roman"/>
          <w:sz w:val="24"/>
          <w:szCs w:val="24"/>
        </w:rPr>
        <w:t xml:space="preserve">When </w:t>
      </w:r>
      <w:r w:rsidRPr="00D120D5">
        <w:rPr>
          <w:rFonts w:ascii="Times New Roman" w:hAnsi="Times New Roman" w:cs="Times New Roman"/>
          <w:sz w:val="24"/>
          <w:szCs w:val="24"/>
          <w:lang w:val="en"/>
        </w:rPr>
        <w:t xml:space="preserve">an accident leaves three children orphaned and one with a mangled hand, Pelle reflects angrily on the social order that causes children to </w:t>
      </w:r>
      <w:r>
        <w:rPr>
          <w:rFonts w:ascii="Times New Roman" w:hAnsi="Times New Roman" w:cs="Times New Roman"/>
          <w:sz w:val="24"/>
          <w:szCs w:val="24"/>
          <w:lang w:val="en"/>
        </w:rPr>
        <w:t>toil in</w:t>
      </w:r>
      <w:r w:rsidRPr="00D120D5">
        <w:rPr>
          <w:rFonts w:ascii="Times New Roman" w:hAnsi="Times New Roman" w:cs="Times New Roman"/>
          <w:sz w:val="24"/>
          <w:szCs w:val="24"/>
          <w:lang w:val="en"/>
        </w:rPr>
        <w:t xml:space="preserve"> dangerous jobs (</w:t>
      </w:r>
      <w:r>
        <w:rPr>
          <w:rFonts w:ascii="Times New Roman" w:hAnsi="Times New Roman" w:cs="Times New Roman"/>
          <w:sz w:val="24"/>
          <w:szCs w:val="24"/>
        </w:rPr>
        <w:t>Martin Nexoe Andersen.</w:t>
      </w:r>
      <w:r w:rsidRPr="00D120D5">
        <w:rPr>
          <w:rFonts w:ascii="Times New Roman" w:hAnsi="Times New Roman" w:cs="Times New Roman"/>
          <w:sz w:val="24"/>
          <w:szCs w:val="24"/>
        </w:rPr>
        <w:t xml:space="preserve"> Pelle erobreren</w:t>
      </w:r>
      <w:r>
        <w:rPr>
          <w:rFonts w:ascii="Times New Roman" w:hAnsi="Times New Roman" w:cs="Times New Roman"/>
          <w:sz w:val="24"/>
          <w:szCs w:val="24"/>
        </w:rPr>
        <w:t>.</w:t>
      </w:r>
      <w:r w:rsidRPr="00D120D5">
        <w:rPr>
          <w:rFonts w:ascii="Times New Roman" w:hAnsi="Times New Roman" w:cs="Times New Roman"/>
          <w:sz w:val="24"/>
          <w:szCs w:val="24"/>
        </w:rPr>
        <w:t xml:space="preserve"> 1909_403-9</w:t>
      </w:r>
      <w:r w:rsidRPr="00D120D5">
        <w:rPr>
          <w:rFonts w:ascii="Times New Roman" w:hAnsi="Times New Roman" w:cs="Times New Roman"/>
          <w:sz w:val="24"/>
          <w:szCs w:val="24"/>
          <w:lang w:val="en"/>
        </w:rPr>
        <w:t xml:space="preserve">.) </w:t>
      </w:r>
    </w:p>
    <w:p w14:paraId="5894DECB" w14:textId="77777777" w:rsidR="006A64D8" w:rsidRDefault="006A64D8" w:rsidP="006A64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S</w:t>
      </w:r>
      <w:r w:rsidRPr="00D120D5">
        <w:rPr>
          <w:rFonts w:ascii="Times New Roman" w:hAnsi="Times New Roman" w:cs="Times New Roman"/>
          <w:sz w:val="24"/>
          <w:szCs w:val="24"/>
          <w:lang w:val="en"/>
        </w:rPr>
        <w:t xml:space="preserve">ocial support </w:t>
      </w:r>
      <w:r>
        <w:rPr>
          <w:rFonts w:ascii="Times New Roman" w:hAnsi="Times New Roman" w:cs="Times New Roman"/>
          <w:sz w:val="24"/>
          <w:szCs w:val="24"/>
          <w:lang w:val="en"/>
        </w:rPr>
        <w:t xml:space="preserve">gains legitimacy; thus </w:t>
      </w:r>
      <w:r w:rsidRPr="00D120D5">
        <w:rPr>
          <w:rFonts w:ascii="Times New Roman" w:hAnsi="Times New Roman" w:cs="Times New Roman"/>
          <w:sz w:val="24"/>
          <w:szCs w:val="24"/>
          <w:lang w:val="en"/>
        </w:rPr>
        <w:t>Pelle’s father acknowledges that his thoughts about social benefits have changed. The dying f</w:t>
      </w:r>
      <w:r w:rsidRPr="00D120D5">
        <w:rPr>
          <w:rFonts w:ascii="Times New Roman" w:hAnsi="Times New Roman" w:cs="Times New Roman"/>
          <w:sz w:val="24"/>
          <w:szCs w:val="24"/>
        </w:rPr>
        <w:t>ather asks Pelle not to undertake anything insurmountable for his sake, but to leave it to the poor house “that I have up until now have kept myself free from, but it is a stupid pride. The poor man and the poorhouse belong together. I have come to see differently about many things in these later years.” (Martin Nexoe Andersen", Pelle erobreren. 1909_403-10.)</w:t>
      </w:r>
    </w:p>
    <w:p w14:paraId="6233E896" w14:textId="086A2ECD" w:rsidR="00005B27" w:rsidRDefault="00551908" w:rsidP="00005B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France, th</w:t>
      </w:r>
      <w:r w:rsidR="00005B27">
        <w:rPr>
          <w:rFonts w:ascii="Times New Roman" w:hAnsi="Times New Roman" w:cs="Times New Roman"/>
          <w:sz w:val="24"/>
          <w:szCs w:val="24"/>
        </w:rPr>
        <w:t>e Third Republic was</w:t>
      </w:r>
      <w:r w:rsidR="006A64D8" w:rsidRPr="006A4094">
        <w:rPr>
          <w:rFonts w:ascii="Times New Roman" w:hAnsi="Times New Roman" w:cs="Times New Roman"/>
          <w:sz w:val="24"/>
          <w:szCs w:val="24"/>
        </w:rPr>
        <w:t xml:space="preserve"> </w:t>
      </w:r>
      <w:r w:rsidR="006A64D8">
        <w:rPr>
          <w:rFonts w:ascii="Times New Roman" w:hAnsi="Times New Roman" w:cs="Times New Roman"/>
          <w:sz w:val="24"/>
          <w:szCs w:val="24"/>
        </w:rPr>
        <w:t>established</w:t>
      </w:r>
      <w:r w:rsidR="006A64D8" w:rsidRPr="006A4094">
        <w:rPr>
          <w:rFonts w:ascii="Times New Roman" w:hAnsi="Times New Roman" w:cs="Times New Roman"/>
          <w:sz w:val="24"/>
          <w:szCs w:val="24"/>
        </w:rPr>
        <w:t xml:space="preserve"> </w:t>
      </w:r>
      <w:r w:rsidR="006A64D8">
        <w:rPr>
          <w:rFonts w:ascii="Times New Roman" w:hAnsi="Times New Roman" w:cs="Times New Roman"/>
          <w:sz w:val="24"/>
          <w:szCs w:val="24"/>
        </w:rPr>
        <w:t>w</w:t>
      </w:r>
      <w:r w:rsidR="006A64D8" w:rsidRPr="006A4094">
        <w:rPr>
          <w:rFonts w:ascii="Times New Roman" w:hAnsi="Times New Roman" w:cs="Times New Roman"/>
          <w:sz w:val="24"/>
          <w:szCs w:val="24"/>
        </w:rPr>
        <w:t>hen the Emperor los</w:t>
      </w:r>
      <w:r w:rsidR="00005B27">
        <w:rPr>
          <w:rFonts w:ascii="Times New Roman" w:hAnsi="Times New Roman" w:cs="Times New Roman"/>
          <w:sz w:val="24"/>
          <w:szCs w:val="24"/>
        </w:rPr>
        <w:t>t</w:t>
      </w:r>
      <w:r w:rsidR="006A64D8" w:rsidRPr="006A4094">
        <w:rPr>
          <w:rFonts w:ascii="Times New Roman" w:hAnsi="Times New Roman" w:cs="Times New Roman"/>
          <w:sz w:val="24"/>
          <w:szCs w:val="24"/>
        </w:rPr>
        <w:t xml:space="preserve"> </w:t>
      </w:r>
      <w:r w:rsidR="006A64D8">
        <w:rPr>
          <w:rFonts w:ascii="Times New Roman" w:hAnsi="Times New Roman" w:cs="Times New Roman"/>
          <w:sz w:val="24"/>
          <w:szCs w:val="24"/>
        </w:rPr>
        <w:t>to Bismarck’s Prussia in 1870. A</w:t>
      </w:r>
      <w:r w:rsidR="006A64D8" w:rsidRPr="006A4094">
        <w:rPr>
          <w:rFonts w:ascii="Times New Roman" w:hAnsi="Times New Roman" w:cs="Times New Roman"/>
          <w:sz w:val="24"/>
          <w:szCs w:val="24"/>
        </w:rPr>
        <w:t xml:space="preserve">nti-clerical Republicans </w:t>
      </w:r>
      <w:r w:rsidR="006A64D8">
        <w:rPr>
          <w:rFonts w:ascii="Times New Roman" w:hAnsi="Times New Roman" w:cs="Times New Roman"/>
          <w:sz w:val="24"/>
          <w:szCs w:val="24"/>
        </w:rPr>
        <w:t>challenge</w:t>
      </w:r>
      <w:r w:rsidR="00005B27">
        <w:rPr>
          <w:rFonts w:ascii="Times New Roman" w:hAnsi="Times New Roman" w:cs="Times New Roman"/>
          <w:sz w:val="24"/>
          <w:szCs w:val="24"/>
        </w:rPr>
        <w:t>d</w:t>
      </w:r>
      <w:r w:rsidR="006A64D8">
        <w:rPr>
          <w:rFonts w:ascii="Times New Roman" w:hAnsi="Times New Roman" w:cs="Times New Roman"/>
          <w:sz w:val="24"/>
          <w:szCs w:val="24"/>
        </w:rPr>
        <w:t xml:space="preserve"> and ultimately triumph</w:t>
      </w:r>
      <w:r w:rsidR="00005B27">
        <w:rPr>
          <w:rFonts w:ascii="Times New Roman" w:hAnsi="Times New Roman" w:cs="Times New Roman"/>
          <w:sz w:val="24"/>
          <w:szCs w:val="24"/>
        </w:rPr>
        <w:t>ed</w:t>
      </w:r>
      <w:r w:rsidR="006A64D8">
        <w:rPr>
          <w:rFonts w:ascii="Times New Roman" w:hAnsi="Times New Roman" w:cs="Times New Roman"/>
          <w:sz w:val="24"/>
          <w:szCs w:val="24"/>
        </w:rPr>
        <w:t xml:space="preserve"> over </w:t>
      </w:r>
      <w:r w:rsidR="006A64D8" w:rsidRPr="006A4094">
        <w:rPr>
          <w:rFonts w:ascii="Times New Roman" w:hAnsi="Times New Roman" w:cs="Times New Roman"/>
          <w:sz w:val="24"/>
          <w:szCs w:val="24"/>
        </w:rPr>
        <w:t>clerical Monarchists</w:t>
      </w:r>
      <w:r w:rsidR="006A64D8">
        <w:rPr>
          <w:rFonts w:ascii="Times New Roman" w:hAnsi="Times New Roman" w:cs="Times New Roman"/>
          <w:sz w:val="24"/>
          <w:szCs w:val="24"/>
        </w:rPr>
        <w:t xml:space="preserve"> in the new regime, and </w:t>
      </w:r>
      <w:r w:rsidR="00005B27">
        <w:rPr>
          <w:rFonts w:ascii="Times New Roman" w:hAnsi="Times New Roman" w:cs="Times New Roman"/>
          <w:sz w:val="24"/>
          <w:szCs w:val="24"/>
        </w:rPr>
        <w:t xml:space="preserve">this </w:t>
      </w:r>
      <w:r w:rsidR="006A64D8">
        <w:rPr>
          <w:rFonts w:ascii="Times New Roman" w:hAnsi="Times New Roman" w:cs="Times New Roman"/>
          <w:sz w:val="24"/>
          <w:szCs w:val="24"/>
        </w:rPr>
        <w:t>shift</w:t>
      </w:r>
      <w:r w:rsidR="00005B27">
        <w:rPr>
          <w:rFonts w:ascii="Times New Roman" w:hAnsi="Times New Roman" w:cs="Times New Roman"/>
          <w:sz w:val="24"/>
          <w:szCs w:val="24"/>
        </w:rPr>
        <w:t>ed</w:t>
      </w:r>
      <w:r w:rsidR="006A64D8">
        <w:rPr>
          <w:rFonts w:ascii="Times New Roman" w:hAnsi="Times New Roman" w:cs="Times New Roman"/>
          <w:sz w:val="24"/>
          <w:szCs w:val="24"/>
        </w:rPr>
        <w:t xml:space="preserve"> the balance of </w:t>
      </w:r>
      <w:r w:rsidR="006A64D8" w:rsidRPr="006A4094">
        <w:rPr>
          <w:rFonts w:ascii="Times New Roman" w:hAnsi="Times New Roman" w:cs="Times New Roman"/>
          <w:sz w:val="24"/>
          <w:szCs w:val="24"/>
        </w:rPr>
        <w:t xml:space="preserve">political life </w:t>
      </w:r>
      <w:r w:rsidR="00005B27">
        <w:rPr>
          <w:rFonts w:ascii="Times New Roman" w:hAnsi="Times New Roman" w:cs="Times New Roman"/>
          <w:sz w:val="24"/>
          <w:szCs w:val="24"/>
        </w:rPr>
        <w:t xml:space="preserve">between church and state </w:t>
      </w:r>
      <w:r w:rsidR="006A64D8" w:rsidRPr="006A4094">
        <w:rPr>
          <w:rFonts w:ascii="Times New Roman" w:hAnsi="Times New Roman" w:cs="Times New Roman"/>
          <w:sz w:val="24"/>
          <w:szCs w:val="24"/>
        </w:rPr>
        <w:t>(Manow and Palier</w:t>
      </w:r>
      <w:r w:rsidR="006A64D8">
        <w:rPr>
          <w:rFonts w:ascii="Times New Roman" w:hAnsi="Times New Roman" w:cs="Times New Roman"/>
          <w:sz w:val="24"/>
          <w:szCs w:val="24"/>
        </w:rPr>
        <w:t>, 2009</w:t>
      </w:r>
      <w:r w:rsidR="006A64D8" w:rsidRPr="006A4094">
        <w:rPr>
          <w:rFonts w:ascii="Times New Roman" w:hAnsi="Times New Roman" w:cs="Times New Roman"/>
          <w:sz w:val="24"/>
          <w:szCs w:val="24"/>
        </w:rPr>
        <w:t>)</w:t>
      </w:r>
      <w:r w:rsidR="006A64D8">
        <w:rPr>
          <w:rFonts w:ascii="Times New Roman" w:hAnsi="Times New Roman" w:cs="Times New Roman"/>
          <w:sz w:val="24"/>
          <w:szCs w:val="24"/>
        </w:rPr>
        <w:t>. T</w:t>
      </w:r>
      <w:r w:rsidR="006A64D8" w:rsidRPr="006A4094">
        <w:rPr>
          <w:rFonts w:ascii="Times New Roman" w:hAnsi="Times New Roman" w:cs="Times New Roman"/>
          <w:sz w:val="24"/>
          <w:szCs w:val="24"/>
        </w:rPr>
        <w:t>h</w:t>
      </w:r>
      <w:r w:rsidR="006A64D8">
        <w:rPr>
          <w:rFonts w:ascii="Times New Roman" w:hAnsi="Times New Roman" w:cs="Times New Roman"/>
          <w:sz w:val="24"/>
          <w:szCs w:val="24"/>
        </w:rPr>
        <w:t>e</w:t>
      </w:r>
      <w:r w:rsidR="006A64D8" w:rsidRPr="006A4094">
        <w:rPr>
          <w:rFonts w:ascii="Times New Roman" w:hAnsi="Times New Roman" w:cs="Times New Roman"/>
          <w:sz w:val="24"/>
          <w:szCs w:val="24"/>
        </w:rPr>
        <w:t xml:space="preserve"> “laicization” of </w:t>
      </w:r>
      <w:r w:rsidR="006A64D8">
        <w:rPr>
          <w:rFonts w:ascii="Times New Roman" w:hAnsi="Times New Roman" w:cs="Times New Roman"/>
          <w:sz w:val="24"/>
          <w:szCs w:val="24"/>
        </w:rPr>
        <w:t>social protection</w:t>
      </w:r>
      <w:r w:rsidR="00756FDF">
        <w:rPr>
          <w:rFonts w:ascii="Times New Roman" w:hAnsi="Times New Roman" w:cs="Times New Roman"/>
          <w:sz w:val="24"/>
          <w:szCs w:val="24"/>
        </w:rPr>
        <w:t xml:space="preserve"> (Renard 1995)</w:t>
      </w:r>
      <w:r w:rsidR="006A64D8">
        <w:rPr>
          <w:rFonts w:ascii="Times New Roman" w:hAnsi="Times New Roman" w:cs="Times New Roman"/>
          <w:sz w:val="24"/>
          <w:szCs w:val="24"/>
        </w:rPr>
        <w:t>, especially in social assistance,</w:t>
      </w:r>
      <w:r w:rsidR="00005B27">
        <w:rPr>
          <w:rFonts w:ascii="Times New Roman" w:hAnsi="Times New Roman" w:cs="Times New Roman"/>
          <w:sz w:val="24"/>
          <w:szCs w:val="24"/>
        </w:rPr>
        <w:t xml:space="preserve"> occurred with l</w:t>
      </w:r>
      <w:r w:rsidR="006A64D8">
        <w:rPr>
          <w:rFonts w:ascii="Times New Roman" w:hAnsi="Times New Roman" w:cs="Times New Roman"/>
          <w:sz w:val="24"/>
          <w:szCs w:val="24"/>
        </w:rPr>
        <w:t>a</w:t>
      </w:r>
      <w:r w:rsidR="006A64D8" w:rsidRPr="006A4094">
        <w:rPr>
          <w:rFonts w:ascii="Times New Roman" w:hAnsi="Times New Roman" w:cs="Times New Roman"/>
          <w:sz w:val="24"/>
          <w:szCs w:val="24"/>
        </w:rPr>
        <w:t xml:space="preserve">ws </w:t>
      </w:r>
      <w:r w:rsidR="006A64D8">
        <w:rPr>
          <w:rFonts w:ascii="Times New Roman" w:hAnsi="Times New Roman" w:cs="Times New Roman"/>
          <w:sz w:val="24"/>
          <w:szCs w:val="24"/>
        </w:rPr>
        <w:t xml:space="preserve">passed in </w:t>
      </w:r>
      <w:r w:rsidR="006A64D8" w:rsidRPr="006A4094">
        <w:rPr>
          <w:rFonts w:ascii="Times New Roman" w:hAnsi="Times New Roman" w:cs="Times New Roman"/>
          <w:sz w:val="24"/>
          <w:szCs w:val="24"/>
        </w:rPr>
        <w:t xml:space="preserve">1893, 1905, </w:t>
      </w:r>
      <w:r w:rsidR="006A64D8">
        <w:rPr>
          <w:rFonts w:ascii="Times New Roman" w:hAnsi="Times New Roman" w:cs="Times New Roman"/>
          <w:sz w:val="24"/>
          <w:szCs w:val="24"/>
        </w:rPr>
        <w:t xml:space="preserve">and </w:t>
      </w:r>
      <w:r w:rsidR="006A64D8" w:rsidRPr="006A4094">
        <w:rPr>
          <w:rFonts w:ascii="Times New Roman" w:hAnsi="Times New Roman" w:cs="Times New Roman"/>
          <w:sz w:val="24"/>
          <w:szCs w:val="24"/>
        </w:rPr>
        <w:t xml:space="preserve">1913 </w:t>
      </w:r>
      <w:r w:rsidR="006A64D8">
        <w:rPr>
          <w:rFonts w:ascii="Times New Roman" w:hAnsi="Times New Roman" w:cs="Times New Roman"/>
          <w:noProof/>
          <w:sz w:val="24"/>
          <w:szCs w:val="24"/>
        </w:rPr>
        <w:t>(Renard 1986, 22)</w:t>
      </w:r>
      <w:r w:rsidR="006A64D8">
        <w:rPr>
          <w:rFonts w:ascii="Times New Roman" w:hAnsi="Times New Roman" w:cs="Times New Roman"/>
          <w:sz w:val="24"/>
          <w:szCs w:val="24"/>
        </w:rPr>
        <w:t>.</w:t>
      </w:r>
      <w:r w:rsidR="006A64D8" w:rsidRPr="006A4094">
        <w:rPr>
          <w:rFonts w:ascii="Times New Roman" w:hAnsi="Times New Roman" w:cs="Times New Roman"/>
          <w:sz w:val="24"/>
          <w:szCs w:val="24"/>
        </w:rPr>
        <w:t xml:space="preserve"> </w:t>
      </w:r>
      <w:r w:rsidR="00005B27">
        <w:rPr>
          <w:rFonts w:ascii="Times New Roman" w:hAnsi="Times New Roman" w:cs="Times New Roman"/>
          <w:sz w:val="24"/>
          <w:szCs w:val="24"/>
        </w:rPr>
        <w:t xml:space="preserve">An </w:t>
      </w:r>
      <w:r w:rsidR="00005B27" w:rsidRPr="006A4094">
        <w:rPr>
          <w:rFonts w:ascii="Times New Roman" w:hAnsi="Times New Roman" w:cs="Times New Roman"/>
          <w:sz w:val="24"/>
          <w:szCs w:val="24"/>
        </w:rPr>
        <w:lastRenderedPageBreak/>
        <w:t>1898</w:t>
      </w:r>
      <w:r w:rsidR="00005B27">
        <w:rPr>
          <w:rFonts w:ascii="Times New Roman" w:hAnsi="Times New Roman" w:cs="Times New Roman"/>
          <w:sz w:val="24"/>
          <w:szCs w:val="24"/>
        </w:rPr>
        <w:t xml:space="preserve"> law (</w:t>
      </w:r>
      <w:r w:rsidR="00005B27" w:rsidRPr="006A4094">
        <w:rPr>
          <w:rFonts w:ascii="Times New Roman" w:hAnsi="Times New Roman" w:cs="Times New Roman"/>
          <w:sz w:val="24"/>
          <w:szCs w:val="24"/>
        </w:rPr>
        <w:t>“Charte de la mutualité”</w:t>
      </w:r>
      <w:r w:rsidR="00005B27">
        <w:rPr>
          <w:rFonts w:ascii="Times New Roman" w:hAnsi="Times New Roman" w:cs="Times New Roman"/>
          <w:sz w:val="24"/>
          <w:szCs w:val="24"/>
        </w:rPr>
        <w:t>)</w:t>
      </w:r>
      <w:r w:rsidR="00005B27" w:rsidRPr="006A4094">
        <w:rPr>
          <w:rFonts w:ascii="Times New Roman" w:hAnsi="Times New Roman" w:cs="Times New Roman"/>
          <w:sz w:val="24"/>
          <w:szCs w:val="24"/>
        </w:rPr>
        <w:t xml:space="preserve"> abolishe</w:t>
      </w:r>
      <w:r w:rsidR="00005B27">
        <w:rPr>
          <w:rFonts w:ascii="Times New Roman" w:hAnsi="Times New Roman" w:cs="Times New Roman"/>
          <w:sz w:val="24"/>
          <w:szCs w:val="24"/>
        </w:rPr>
        <w:t>d</w:t>
      </w:r>
      <w:r w:rsidR="00005B27" w:rsidRPr="006A4094">
        <w:rPr>
          <w:rFonts w:ascii="Times New Roman" w:hAnsi="Times New Roman" w:cs="Times New Roman"/>
          <w:sz w:val="24"/>
          <w:szCs w:val="24"/>
        </w:rPr>
        <w:t xml:space="preserve"> limit</w:t>
      </w:r>
      <w:r w:rsidR="00005B27">
        <w:rPr>
          <w:rFonts w:ascii="Times New Roman" w:hAnsi="Times New Roman" w:cs="Times New Roman"/>
          <w:sz w:val="24"/>
          <w:szCs w:val="24"/>
        </w:rPr>
        <w:t>s</w:t>
      </w:r>
      <w:r w:rsidR="00005B27" w:rsidRPr="006A4094">
        <w:rPr>
          <w:rFonts w:ascii="Times New Roman" w:hAnsi="Times New Roman" w:cs="Times New Roman"/>
          <w:sz w:val="24"/>
          <w:szCs w:val="24"/>
        </w:rPr>
        <w:t xml:space="preserve"> </w:t>
      </w:r>
      <w:r w:rsidR="00005B27">
        <w:rPr>
          <w:rFonts w:ascii="Times New Roman" w:hAnsi="Times New Roman" w:cs="Times New Roman"/>
          <w:sz w:val="24"/>
          <w:szCs w:val="24"/>
        </w:rPr>
        <w:t xml:space="preserve">on </w:t>
      </w:r>
      <w:r w:rsidR="00005B27" w:rsidRPr="006A4094">
        <w:rPr>
          <w:rFonts w:ascii="Times New Roman" w:hAnsi="Times New Roman" w:cs="Times New Roman"/>
          <w:sz w:val="24"/>
          <w:szCs w:val="24"/>
        </w:rPr>
        <w:t>members</w:t>
      </w:r>
      <w:r w:rsidR="00005B27">
        <w:rPr>
          <w:rFonts w:ascii="Times New Roman" w:hAnsi="Times New Roman" w:cs="Times New Roman"/>
          <w:sz w:val="24"/>
          <w:szCs w:val="24"/>
        </w:rPr>
        <w:t xml:space="preserve">hip in mutual societies and fostered the growth of mutual </w:t>
      </w:r>
      <w:r w:rsidR="00005B27" w:rsidRPr="006A4094">
        <w:rPr>
          <w:rFonts w:ascii="Times New Roman" w:hAnsi="Times New Roman" w:cs="Times New Roman"/>
          <w:sz w:val="24"/>
          <w:szCs w:val="24"/>
        </w:rPr>
        <w:t>associations</w:t>
      </w:r>
      <w:r w:rsidR="00005B27">
        <w:rPr>
          <w:rFonts w:ascii="Times New Roman" w:hAnsi="Times New Roman" w:cs="Times New Roman"/>
          <w:sz w:val="24"/>
          <w:szCs w:val="24"/>
        </w:rPr>
        <w:t xml:space="preserve">, which formed to </w:t>
      </w:r>
      <w:r w:rsidR="00005B27" w:rsidRPr="006A4094">
        <w:rPr>
          <w:rFonts w:ascii="Times New Roman" w:hAnsi="Times New Roman" w:cs="Times New Roman"/>
          <w:sz w:val="24"/>
          <w:szCs w:val="24"/>
        </w:rPr>
        <w:t xml:space="preserve">cover new risks </w:t>
      </w:r>
      <w:r w:rsidR="00005B27">
        <w:rPr>
          <w:rFonts w:ascii="Times New Roman" w:hAnsi="Times New Roman" w:cs="Times New Roman"/>
          <w:sz w:val="24"/>
          <w:szCs w:val="24"/>
        </w:rPr>
        <w:t xml:space="preserve">such as </w:t>
      </w:r>
      <w:r w:rsidR="00005B27" w:rsidRPr="006A4094">
        <w:rPr>
          <w:rFonts w:ascii="Times New Roman" w:hAnsi="Times New Roman" w:cs="Times New Roman"/>
          <w:sz w:val="24"/>
          <w:szCs w:val="24"/>
        </w:rPr>
        <w:t>old age and pensions.</w:t>
      </w:r>
      <w:r w:rsidR="00005B27">
        <w:rPr>
          <w:rFonts w:ascii="Times New Roman" w:hAnsi="Times New Roman" w:cs="Times New Roman"/>
          <w:sz w:val="24"/>
          <w:szCs w:val="24"/>
        </w:rPr>
        <w:t xml:space="preserve"> </w:t>
      </w:r>
    </w:p>
    <w:p w14:paraId="7C6EB055" w14:textId="48AC54A1" w:rsidR="006A64D8" w:rsidRDefault="00005B27" w:rsidP="005D3A14">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T</w:t>
      </w:r>
      <w:r w:rsidRPr="006A4094">
        <w:rPr>
          <w:rFonts w:ascii="Times New Roman" w:hAnsi="Times New Roman" w:cs="Times New Roman"/>
          <w:sz w:val="24"/>
          <w:szCs w:val="24"/>
        </w:rPr>
        <w:t xml:space="preserve">he new system </w:t>
      </w:r>
      <w:r w:rsidR="0014785F">
        <w:rPr>
          <w:rFonts w:ascii="Times New Roman" w:hAnsi="Times New Roman" w:cs="Times New Roman"/>
          <w:sz w:val="24"/>
          <w:szCs w:val="24"/>
        </w:rPr>
        <w:t>broadly offered</w:t>
      </w:r>
      <w:r>
        <w:rPr>
          <w:rFonts w:ascii="Times New Roman" w:hAnsi="Times New Roman" w:cs="Times New Roman"/>
          <w:sz w:val="24"/>
          <w:szCs w:val="24"/>
        </w:rPr>
        <w:t xml:space="preserve"> </w:t>
      </w:r>
      <w:r w:rsidR="0014785F">
        <w:rPr>
          <w:rFonts w:ascii="Times New Roman" w:hAnsi="Times New Roman" w:cs="Times New Roman"/>
          <w:sz w:val="24"/>
          <w:szCs w:val="24"/>
        </w:rPr>
        <w:t xml:space="preserve">protections against </w:t>
      </w:r>
      <w:r w:rsidRPr="006A4094">
        <w:rPr>
          <w:rFonts w:ascii="Times New Roman" w:hAnsi="Times New Roman" w:cs="Times New Roman"/>
          <w:sz w:val="24"/>
          <w:szCs w:val="24"/>
        </w:rPr>
        <w:t xml:space="preserve">social </w:t>
      </w:r>
      <w:r w:rsidR="0014785F">
        <w:rPr>
          <w:rFonts w:ascii="Times New Roman" w:hAnsi="Times New Roman" w:cs="Times New Roman"/>
          <w:sz w:val="24"/>
          <w:szCs w:val="24"/>
        </w:rPr>
        <w:t>risks with a sizable public component; however,</w:t>
      </w:r>
      <w:r>
        <w:rPr>
          <w:rFonts w:ascii="Times New Roman" w:hAnsi="Times New Roman" w:cs="Times New Roman"/>
          <w:sz w:val="24"/>
          <w:szCs w:val="24"/>
        </w:rPr>
        <w:t xml:space="preserve"> the Church </w:t>
      </w:r>
      <w:r w:rsidR="0014785F">
        <w:rPr>
          <w:rFonts w:ascii="Times New Roman" w:hAnsi="Times New Roman" w:cs="Times New Roman"/>
          <w:sz w:val="24"/>
          <w:szCs w:val="24"/>
        </w:rPr>
        <w:t xml:space="preserve">continued </w:t>
      </w:r>
      <w:r>
        <w:rPr>
          <w:rFonts w:ascii="Times New Roman" w:hAnsi="Times New Roman" w:cs="Times New Roman"/>
          <w:sz w:val="24"/>
          <w:szCs w:val="24"/>
        </w:rPr>
        <w:t xml:space="preserve">to deliver parallel benefits </w:t>
      </w:r>
      <w:r>
        <w:rPr>
          <w:rFonts w:ascii="Times New Roman" w:hAnsi="Times New Roman" w:cs="Times New Roman"/>
          <w:noProof/>
          <w:sz w:val="24"/>
          <w:szCs w:val="24"/>
        </w:rPr>
        <w:t>(Brodiez-Dolino 2013</w:t>
      </w:r>
      <w:r w:rsidR="0014785F">
        <w:rPr>
          <w:rFonts w:ascii="Times New Roman" w:hAnsi="Times New Roman" w:cs="Times New Roman"/>
          <w:noProof/>
          <w:sz w:val="24"/>
          <w:szCs w:val="24"/>
        </w:rPr>
        <w:t>,</w:t>
      </w:r>
      <w:r>
        <w:rPr>
          <w:rFonts w:ascii="Times New Roman" w:hAnsi="Times New Roman" w:cs="Times New Roman"/>
          <w:noProof/>
          <w:sz w:val="24"/>
          <w:szCs w:val="24"/>
        </w:rPr>
        <w:t xml:space="preserve"> Renard 1986) and </w:t>
      </w:r>
      <w:r w:rsidR="0014785F">
        <w:rPr>
          <w:rFonts w:ascii="Times New Roman" w:hAnsi="Times New Roman" w:cs="Times New Roman"/>
          <w:noProof/>
          <w:sz w:val="24"/>
          <w:szCs w:val="24"/>
        </w:rPr>
        <w:t xml:space="preserve">various programs served the different </w:t>
      </w:r>
      <w:r>
        <w:rPr>
          <w:rFonts w:ascii="Times New Roman" w:hAnsi="Times New Roman" w:cs="Times New Roman"/>
          <w:sz w:val="24"/>
          <w:szCs w:val="24"/>
        </w:rPr>
        <w:t xml:space="preserve">population categories </w:t>
      </w:r>
      <w:r>
        <w:rPr>
          <w:rFonts w:ascii="Times New Roman" w:hAnsi="Times New Roman" w:cs="Times New Roman"/>
          <w:noProof/>
          <w:sz w:val="24"/>
          <w:szCs w:val="24"/>
        </w:rPr>
        <w:t>(Dessertine and Faure 1992)</w:t>
      </w:r>
      <w:r w:rsidRPr="006A4094">
        <w:rPr>
          <w:rFonts w:ascii="Times New Roman" w:hAnsi="Times New Roman" w:cs="Times New Roman"/>
          <w:sz w:val="24"/>
          <w:szCs w:val="24"/>
        </w:rPr>
        <w:t>.</w:t>
      </w:r>
      <w:r>
        <w:rPr>
          <w:rFonts w:ascii="Times New Roman" w:hAnsi="Times New Roman" w:cs="Times New Roman"/>
          <w:sz w:val="24"/>
          <w:szCs w:val="24"/>
        </w:rPr>
        <w:t xml:space="preserve"> </w:t>
      </w:r>
      <w:r w:rsidR="006A64D8">
        <w:rPr>
          <w:rFonts w:ascii="Times New Roman" w:hAnsi="Times New Roman" w:cs="Times New Roman"/>
          <w:sz w:val="24"/>
          <w:szCs w:val="24"/>
        </w:rPr>
        <w:t>Republicans</w:t>
      </w:r>
      <w:r w:rsidR="0014785F">
        <w:rPr>
          <w:rFonts w:ascii="Times New Roman" w:hAnsi="Times New Roman" w:cs="Times New Roman"/>
          <w:sz w:val="24"/>
          <w:szCs w:val="24"/>
        </w:rPr>
        <w:t xml:space="preserve"> </w:t>
      </w:r>
      <w:r w:rsidR="006A64D8">
        <w:rPr>
          <w:rFonts w:ascii="Times New Roman" w:hAnsi="Times New Roman" w:cs="Times New Roman"/>
          <w:sz w:val="24"/>
          <w:szCs w:val="24"/>
        </w:rPr>
        <w:t>and Traditionalists</w:t>
      </w:r>
      <w:r w:rsidR="0014785F">
        <w:rPr>
          <w:rFonts w:ascii="Times New Roman" w:hAnsi="Times New Roman" w:cs="Times New Roman"/>
          <w:sz w:val="24"/>
          <w:szCs w:val="24"/>
        </w:rPr>
        <w:t xml:space="preserve"> </w:t>
      </w:r>
      <w:r w:rsidR="006A64D8">
        <w:rPr>
          <w:rFonts w:ascii="Times New Roman" w:hAnsi="Times New Roman" w:cs="Times New Roman"/>
          <w:sz w:val="24"/>
          <w:szCs w:val="24"/>
        </w:rPr>
        <w:t>agree</w:t>
      </w:r>
      <w:r>
        <w:rPr>
          <w:rFonts w:ascii="Times New Roman" w:hAnsi="Times New Roman" w:cs="Times New Roman"/>
          <w:sz w:val="24"/>
          <w:szCs w:val="24"/>
        </w:rPr>
        <w:t>d</w:t>
      </w:r>
      <w:r w:rsidR="006A64D8">
        <w:rPr>
          <w:rFonts w:ascii="Times New Roman" w:hAnsi="Times New Roman" w:cs="Times New Roman"/>
          <w:sz w:val="24"/>
          <w:szCs w:val="24"/>
        </w:rPr>
        <w:t xml:space="preserve"> that individual</w:t>
      </w:r>
      <w:r>
        <w:rPr>
          <w:rFonts w:ascii="Times New Roman" w:hAnsi="Times New Roman" w:cs="Times New Roman"/>
          <w:sz w:val="24"/>
          <w:szCs w:val="24"/>
        </w:rPr>
        <w:t>s</w:t>
      </w:r>
      <w:r w:rsidR="006A64D8">
        <w:rPr>
          <w:rFonts w:ascii="Times New Roman" w:hAnsi="Times New Roman" w:cs="Times New Roman"/>
          <w:sz w:val="24"/>
          <w:szCs w:val="24"/>
        </w:rPr>
        <w:t xml:space="preserve"> c</w:t>
      </w:r>
      <w:r>
        <w:rPr>
          <w:rFonts w:ascii="Times New Roman" w:hAnsi="Times New Roman" w:cs="Times New Roman"/>
          <w:sz w:val="24"/>
          <w:szCs w:val="24"/>
        </w:rPr>
        <w:t>ould no</w:t>
      </w:r>
      <w:r w:rsidR="0014785F">
        <w:rPr>
          <w:rFonts w:ascii="Times New Roman" w:hAnsi="Times New Roman" w:cs="Times New Roman"/>
          <w:sz w:val="24"/>
          <w:szCs w:val="24"/>
        </w:rPr>
        <w:t xml:space="preserve"> longer</w:t>
      </w:r>
      <w:r>
        <w:rPr>
          <w:rFonts w:ascii="Times New Roman" w:hAnsi="Times New Roman" w:cs="Times New Roman"/>
          <w:sz w:val="24"/>
          <w:szCs w:val="24"/>
        </w:rPr>
        <w:t xml:space="preserve"> </w:t>
      </w:r>
      <w:r w:rsidR="006A64D8">
        <w:rPr>
          <w:rFonts w:ascii="Times New Roman" w:hAnsi="Times New Roman" w:cs="Times New Roman"/>
          <w:sz w:val="24"/>
          <w:szCs w:val="24"/>
        </w:rPr>
        <w:t>bear responsibility for their own poverty</w:t>
      </w:r>
      <w:r w:rsidR="0014785F">
        <w:rPr>
          <w:rFonts w:ascii="Times New Roman" w:hAnsi="Times New Roman" w:cs="Times New Roman"/>
          <w:sz w:val="24"/>
          <w:szCs w:val="24"/>
        </w:rPr>
        <w:t xml:space="preserve">, but </w:t>
      </w:r>
      <w:r w:rsidR="006A64D8">
        <w:rPr>
          <w:rFonts w:ascii="Times New Roman" w:hAnsi="Times New Roman" w:cs="Times New Roman"/>
          <w:sz w:val="24"/>
          <w:szCs w:val="24"/>
        </w:rPr>
        <w:t xml:space="preserve">Republicans </w:t>
      </w:r>
      <w:r>
        <w:rPr>
          <w:rFonts w:ascii="Times New Roman" w:hAnsi="Times New Roman" w:cs="Times New Roman"/>
          <w:sz w:val="24"/>
          <w:szCs w:val="24"/>
        </w:rPr>
        <w:t xml:space="preserve">sought </w:t>
      </w:r>
      <w:r w:rsidR="006A64D8">
        <w:rPr>
          <w:rFonts w:ascii="Times New Roman" w:hAnsi="Times New Roman" w:cs="Times New Roman"/>
          <w:sz w:val="24"/>
          <w:szCs w:val="24"/>
        </w:rPr>
        <w:t>a strong role for the central state and the Traditionalists prefer</w:t>
      </w:r>
      <w:r>
        <w:rPr>
          <w:rFonts w:ascii="Times New Roman" w:hAnsi="Times New Roman" w:cs="Times New Roman"/>
          <w:sz w:val="24"/>
          <w:szCs w:val="24"/>
        </w:rPr>
        <w:t>red</w:t>
      </w:r>
      <w:r w:rsidR="006A64D8">
        <w:rPr>
          <w:rFonts w:ascii="Times New Roman" w:hAnsi="Times New Roman" w:cs="Times New Roman"/>
          <w:sz w:val="24"/>
          <w:szCs w:val="24"/>
        </w:rPr>
        <w:t xml:space="preserve"> delivery by Church and family</w:t>
      </w:r>
      <w:r w:rsidR="0014785F">
        <w:rPr>
          <w:rFonts w:ascii="Times New Roman" w:hAnsi="Times New Roman" w:cs="Times New Roman"/>
          <w:sz w:val="24"/>
          <w:szCs w:val="24"/>
        </w:rPr>
        <w:t>. The fragmented system and public control of social welfare by</w:t>
      </w:r>
      <w:r w:rsidR="006A64D8">
        <w:rPr>
          <w:rFonts w:ascii="Times New Roman" w:hAnsi="Times New Roman" w:cs="Times New Roman"/>
          <w:sz w:val="24"/>
          <w:szCs w:val="24"/>
        </w:rPr>
        <w:t xml:space="preserve"> municipalities </w:t>
      </w:r>
      <w:r w:rsidR="0014785F">
        <w:rPr>
          <w:rFonts w:ascii="Times New Roman" w:hAnsi="Times New Roman" w:cs="Times New Roman"/>
          <w:sz w:val="24"/>
          <w:szCs w:val="24"/>
        </w:rPr>
        <w:t xml:space="preserve">constituted a compromise </w:t>
      </w:r>
      <w:r w:rsidR="006A64D8">
        <w:rPr>
          <w:rFonts w:ascii="Times New Roman" w:hAnsi="Times New Roman" w:cs="Times New Roman"/>
          <w:sz w:val="24"/>
          <w:szCs w:val="24"/>
        </w:rPr>
        <w:t>(Schmidt 1990; Renard 1986).</w:t>
      </w:r>
      <w:r>
        <w:rPr>
          <w:rFonts w:ascii="Times New Roman" w:hAnsi="Times New Roman" w:cs="Times New Roman"/>
          <w:sz w:val="24"/>
          <w:szCs w:val="24"/>
        </w:rPr>
        <w:t xml:space="preserve"> </w:t>
      </w:r>
      <w:r w:rsidR="005D3A14">
        <w:rPr>
          <w:rFonts w:ascii="Times New Roman" w:hAnsi="Times New Roman" w:cs="Times New Roman"/>
          <w:sz w:val="24"/>
          <w:szCs w:val="24"/>
        </w:rPr>
        <w:t xml:space="preserve">In </w:t>
      </w:r>
      <w:r w:rsidR="00A45800" w:rsidRPr="006C73A9">
        <w:rPr>
          <w:rFonts w:ascii="Times New Roman" w:hAnsi="Times New Roman" w:cs="Times New Roman"/>
          <w:sz w:val="24"/>
          <w:szCs w:val="24"/>
        </w:rPr>
        <w:t xml:space="preserve">1930, the French welfare system </w:t>
      </w:r>
      <w:r w:rsidR="005D3A14">
        <w:rPr>
          <w:rFonts w:ascii="Times New Roman" w:hAnsi="Times New Roman" w:cs="Times New Roman"/>
          <w:sz w:val="24"/>
          <w:szCs w:val="24"/>
        </w:rPr>
        <w:t xml:space="preserve">settled on </w:t>
      </w:r>
      <w:r w:rsidR="00A45800" w:rsidRPr="006C73A9">
        <w:rPr>
          <w:rFonts w:ascii="Times New Roman" w:hAnsi="Times New Roman" w:cs="Times New Roman"/>
          <w:sz w:val="24"/>
          <w:szCs w:val="24"/>
        </w:rPr>
        <w:t xml:space="preserve">a fragmented public assistance system and </w:t>
      </w:r>
      <w:r w:rsidR="00A45800">
        <w:rPr>
          <w:rFonts w:ascii="Times New Roman" w:hAnsi="Times New Roman" w:cs="Times New Roman"/>
          <w:sz w:val="24"/>
          <w:szCs w:val="24"/>
        </w:rPr>
        <w:t>a</w:t>
      </w:r>
      <w:r w:rsidR="00A45800" w:rsidRPr="006C73A9">
        <w:rPr>
          <w:rFonts w:ascii="Times New Roman" w:hAnsi="Times New Roman" w:cs="Times New Roman"/>
          <w:sz w:val="24"/>
          <w:szCs w:val="24"/>
        </w:rPr>
        <w:t xml:space="preserve"> voluntary </w:t>
      </w:r>
      <w:r w:rsidR="005D3A14">
        <w:rPr>
          <w:rFonts w:ascii="Times New Roman" w:hAnsi="Times New Roman" w:cs="Times New Roman"/>
          <w:sz w:val="24"/>
          <w:szCs w:val="24"/>
        </w:rPr>
        <w:t xml:space="preserve">(but restricted) </w:t>
      </w:r>
      <w:r w:rsidR="00A45800" w:rsidRPr="006C73A9">
        <w:rPr>
          <w:rFonts w:ascii="Times New Roman" w:hAnsi="Times New Roman" w:cs="Times New Roman"/>
          <w:sz w:val="24"/>
          <w:szCs w:val="24"/>
        </w:rPr>
        <w:t xml:space="preserve">Ghent unemployment insurance, </w:t>
      </w:r>
      <w:r w:rsidR="005D3A14">
        <w:rPr>
          <w:rFonts w:ascii="Times New Roman" w:hAnsi="Times New Roman" w:cs="Times New Roman"/>
          <w:sz w:val="24"/>
          <w:szCs w:val="24"/>
        </w:rPr>
        <w:t xml:space="preserve">that was </w:t>
      </w:r>
      <w:r w:rsidR="00A45800" w:rsidRPr="006C73A9">
        <w:rPr>
          <w:rFonts w:ascii="Times New Roman" w:hAnsi="Times New Roman" w:cs="Times New Roman"/>
          <w:sz w:val="24"/>
          <w:szCs w:val="24"/>
        </w:rPr>
        <w:t>managed by trade uni</w:t>
      </w:r>
      <w:r w:rsidR="00A45800">
        <w:rPr>
          <w:rFonts w:ascii="Times New Roman" w:hAnsi="Times New Roman" w:cs="Times New Roman"/>
          <w:sz w:val="24"/>
          <w:szCs w:val="24"/>
        </w:rPr>
        <w:t>ons and subsidized by the state</w:t>
      </w:r>
      <w:r w:rsidR="00A45800" w:rsidRPr="006C73A9">
        <w:rPr>
          <w:rFonts w:ascii="Times New Roman" w:hAnsi="Times New Roman" w:cs="Times New Roman"/>
          <w:sz w:val="24"/>
          <w:szCs w:val="24"/>
        </w:rPr>
        <w:t xml:space="preserve">. Efforts to convert it into a larger, compulsory unemployment insurance scheme with benefits for dependents fail until 1967 </w:t>
      </w:r>
      <w:r w:rsidR="00A45800" w:rsidRPr="006C73A9">
        <w:rPr>
          <w:rFonts w:ascii="Times New Roman" w:hAnsi="Times New Roman" w:cs="Times New Roman"/>
          <w:noProof/>
          <w:sz w:val="24"/>
          <w:szCs w:val="24"/>
        </w:rPr>
        <w:t>(Hatzfeld 1971)</w:t>
      </w:r>
      <w:r w:rsidR="00A45800" w:rsidRPr="006C73A9">
        <w:rPr>
          <w:rFonts w:ascii="Times New Roman" w:hAnsi="Times New Roman" w:cs="Times New Roman"/>
          <w:sz w:val="24"/>
          <w:szCs w:val="24"/>
        </w:rPr>
        <w:t xml:space="preserve">. </w:t>
      </w:r>
    </w:p>
    <w:p w14:paraId="3D6FB805" w14:textId="6BA24123" w:rsidR="006A64D8" w:rsidRDefault="009D691F" w:rsidP="006A64D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French authors </w:t>
      </w:r>
      <w:r w:rsidR="0014785F">
        <w:rPr>
          <w:rFonts w:ascii="Times New Roman" w:hAnsi="Times New Roman" w:cs="Times New Roman"/>
          <w:sz w:val="24"/>
          <w:szCs w:val="24"/>
        </w:rPr>
        <w:t xml:space="preserve">of this period </w:t>
      </w:r>
      <w:r>
        <w:rPr>
          <w:rFonts w:ascii="Times New Roman" w:hAnsi="Times New Roman" w:cs="Times New Roman"/>
          <w:sz w:val="24"/>
          <w:szCs w:val="24"/>
        </w:rPr>
        <w:t xml:space="preserve">also </w:t>
      </w:r>
      <w:r w:rsidR="0014785F">
        <w:rPr>
          <w:rFonts w:ascii="Times New Roman" w:hAnsi="Times New Roman" w:cs="Times New Roman"/>
          <w:sz w:val="24"/>
          <w:szCs w:val="24"/>
        </w:rPr>
        <w:t xml:space="preserve">stress </w:t>
      </w:r>
      <w:r>
        <w:rPr>
          <w:rFonts w:ascii="Times New Roman" w:hAnsi="Times New Roman" w:cs="Times New Roman"/>
          <w:sz w:val="24"/>
          <w:szCs w:val="24"/>
        </w:rPr>
        <w:t>the structural nature of poverty under conditions of expanding social protections</w:t>
      </w:r>
      <w:r w:rsidR="0014785F">
        <w:rPr>
          <w:rFonts w:ascii="Times New Roman" w:hAnsi="Times New Roman" w:cs="Times New Roman"/>
          <w:sz w:val="24"/>
          <w:szCs w:val="24"/>
        </w:rPr>
        <w:t>; however, they continue to depict state intervention with some skepticism</w:t>
      </w:r>
      <w:r>
        <w:rPr>
          <w:rFonts w:ascii="Times New Roman" w:hAnsi="Times New Roman" w:cs="Times New Roman"/>
          <w:sz w:val="24"/>
          <w:szCs w:val="24"/>
        </w:rPr>
        <w:t xml:space="preserve">. Thus </w:t>
      </w:r>
      <w:r w:rsidR="006A64D8">
        <w:rPr>
          <w:rFonts w:ascii="Times New Roman" w:hAnsi="Times New Roman" w:cs="Times New Roman"/>
          <w:sz w:val="24"/>
          <w:szCs w:val="24"/>
        </w:rPr>
        <w:t>Emile Zola</w:t>
      </w:r>
      <w:r>
        <w:rPr>
          <w:rFonts w:ascii="Times New Roman" w:hAnsi="Times New Roman" w:cs="Times New Roman"/>
          <w:sz w:val="24"/>
          <w:szCs w:val="24"/>
        </w:rPr>
        <w:t xml:space="preserve">’s </w:t>
      </w:r>
      <w:r w:rsidR="00A45800">
        <w:rPr>
          <w:rFonts w:ascii="Times New Roman" w:hAnsi="Times New Roman" w:cs="Times New Roman"/>
          <w:sz w:val="24"/>
          <w:szCs w:val="24"/>
        </w:rPr>
        <w:t xml:space="preserve">famous novel </w:t>
      </w:r>
      <w:r w:rsidR="006A64D8" w:rsidRPr="00182FBE">
        <w:rPr>
          <w:rFonts w:ascii="Times New Roman" w:hAnsi="Times New Roman" w:cs="Times New Roman"/>
          <w:i/>
          <w:sz w:val="24"/>
          <w:szCs w:val="24"/>
        </w:rPr>
        <w:t>Germinal</w:t>
      </w:r>
      <w:r w:rsidR="006A64D8">
        <w:rPr>
          <w:rFonts w:ascii="Times New Roman" w:hAnsi="Times New Roman" w:cs="Times New Roman"/>
          <w:sz w:val="24"/>
          <w:szCs w:val="24"/>
        </w:rPr>
        <w:t xml:space="preserve"> </w:t>
      </w:r>
      <w:r>
        <w:rPr>
          <w:rFonts w:ascii="Times New Roman" w:hAnsi="Times New Roman" w:cs="Times New Roman"/>
          <w:sz w:val="24"/>
          <w:szCs w:val="24"/>
        </w:rPr>
        <w:t>(</w:t>
      </w:r>
      <w:r w:rsidR="006A64D8">
        <w:rPr>
          <w:rFonts w:ascii="Times New Roman" w:hAnsi="Times New Roman" w:cs="Times New Roman"/>
          <w:sz w:val="24"/>
          <w:szCs w:val="24"/>
        </w:rPr>
        <w:t>1885</w:t>
      </w:r>
      <w:r>
        <w:rPr>
          <w:rFonts w:ascii="Times New Roman" w:hAnsi="Times New Roman" w:cs="Times New Roman"/>
          <w:sz w:val="24"/>
          <w:szCs w:val="24"/>
        </w:rPr>
        <w:t>)</w:t>
      </w:r>
      <w:r w:rsidR="006A64D8">
        <w:rPr>
          <w:rFonts w:ascii="Times New Roman" w:hAnsi="Times New Roman" w:cs="Times New Roman"/>
          <w:sz w:val="24"/>
          <w:szCs w:val="24"/>
        </w:rPr>
        <w:t xml:space="preserve"> describes the difficult life of workers and miners in Norther</w:t>
      </w:r>
      <w:r w:rsidR="0014785F">
        <w:rPr>
          <w:rFonts w:ascii="Times New Roman" w:hAnsi="Times New Roman" w:cs="Times New Roman"/>
          <w:sz w:val="24"/>
          <w:szCs w:val="24"/>
        </w:rPr>
        <w:t>n</w:t>
      </w:r>
      <w:r w:rsidR="006A64D8">
        <w:rPr>
          <w:rFonts w:ascii="Times New Roman" w:hAnsi="Times New Roman" w:cs="Times New Roman"/>
          <w:sz w:val="24"/>
          <w:szCs w:val="24"/>
        </w:rPr>
        <w:t xml:space="preserve"> France. </w:t>
      </w:r>
      <w:r w:rsidR="0014785F">
        <w:rPr>
          <w:rFonts w:ascii="Times New Roman" w:hAnsi="Times New Roman" w:cs="Times New Roman"/>
          <w:sz w:val="24"/>
          <w:szCs w:val="24"/>
        </w:rPr>
        <w:t xml:space="preserve">Zola’s </w:t>
      </w:r>
      <w:r w:rsidR="006A64D8">
        <w:rPr>
          <w:rFonts w:ascii="Times New Roman" w:hAnsi="Times New Roman" w:cs="Times New Roman"/>
          <w:sz w:val="24"/>
          <w:szCs w:val="24"/>
        </w:rPr>
        <w:t xml:space="preserve">Etienne falls into poverty after </w:t>
      </w:r>
      <w:r w:rsidR="0014785F">
        <w:rPr>
          <w:rFonts w:ascii="Times New Roman" w:hAnsi="Times New Roman" w:cs="Times New Roman"/>
          <w:sz w:val="24"/>
          <w:szCs w:val="24"/>
        </w:rPr>
        <w:t xml:space="preserve">losing his job and becomes first a miner and then </w:t>
      </w:r>
      <w:r w:rsidR="006A64D8">
        <w:rPr>
          <w:rFonts w:ascii="Times New Roman" w:hAnsi="Times New Roman" w:cs="Times New Roman"/>
          <w:sz w:val="24"/>
          <w:szCs w:val="24"/>
        </w:rPr>
        <w:t>the leader of the workers’ strike against the company</w:t>
      </w:r>
      <w:r w:rsidR="00666404">
        <w:rPr>
          <w:rFonts w:ascii="Times New Roman" w:hAnsi="Times New Roman" w:cs="Times New Roman"/>
          <w:sz w:val="24"/>
          <w:szCs w:val="24"/>
        </w:rPr>
        <w:t>. T</w:t>
      </w:r>
      <w:r w:rsidR="006A64D8">
        <w:rPr>
          <w:rFonts w:ascii="Times New Roman" w:hAnsi="Times New Roman" w:cs="Times New Roman"/>
          <w:sz w:val="24"/>
          <w:szCs w:val="24"/>
        </w:rPr>
        <w:t xml:space="preserve">he novel </w:t>
      </w:r>
      <w:r w:rsidR="00666404">
        <w:rPr>
          <w:rFonts w:ascii="Times New Roman" w:hAnsi="Times New Roman" w:cs="Times New Roman"/>
          <w:sz w:val="24"/>
          <w:szCs w:val="24"/>
        </w:rPr>
        <w:t xml:space="preserve">reads like </w:t>
      </w:r>
      <w:r w:rsidR="006A64D8">
        <w:rPr>
          <w:rFonts w:ascii="Times New Roman" w:hAnsi="Times New Roman" w:cs="Times New Roman"/>
          <w:sz w:val="24"/>
          <w:szCs w:val="24"/>
        </w:rPr>
        <w:t xml:space="preserve">a manifesto to the rise of </w:t>
      </w:r>
      <w:r w:rsidR="00666404">
        <w:rPr>
          <w:rFonts w:ascii="Times New Roman" w:hAnsi="Times New Roman" w:cs="Times New Roman"/>
          <w:sz w:val="24"/>
          <w:szCs w:val="24"/>
        </w:rPr>
        <w:t>labor activism and also</w:t>
      </w:r>
      <w:r w:rsidR="006A64D8">
        <w:rPr>
          <w:rFonts w:ascii="Times New Roman" w:hAnsi="Times New Roman" w:cs="Times New Roman"/>
          <w:sz w:val="24"/>
          <w:szCs w:val="24"/>
        </w:rPr>
        <w:t xml:space="preserve"> </w:t>
      </w:r>
      <w:r w:rsidR="00666404">
        <w:rPr>
          <w:rFonts w:ascii="Times New Roman" w:hAnsi="Times New Roman" w:cs="Times New Roman"/>
          <w:sz w:val="24"/>
          <w:szCs w:val="24"/>
        </w:rPr>
        <w:t>offers insight into how depictions of poverty have evolved.</w:t>
      </w:r>
      <w:r w:rsidR="006A64D8">
        <w:rPr>
          <w:rFonts w:ascii="Times New Roman" w:hAnsi="Times New Roman" w:cs="Times New Roman"/>
          <w:sz w:val="24"/>
          <w:szCs w:val="24"/>
        </w:rPr>
        <w:t xml:space="preserve"> Poverty affects able-bodied individ</w:t>
      </w:r>
      <w:r w:rsidR="00666404">
        <w:rPr>
          <w:rFonts w:ascii="Times New Roman" w:hAnsi="Times New Roman" w:cs="Times New Roman"/>
          <w:sz w:val="24"/>
          <w:szCs w:val="24"/>
        </w:rPr>
        <w:t>uals, not because they are lazy</w:t>
      </w:r>
      <w:r w:rsidR="006A64D8">
        <w:rPr>
          <w:rFonts w:ascii="Times New Roman" w:hAnsi="Times New Roman" w:cs="Times New Roman"/>
          <w:sz w:val="24"/>
          <w:szCs w:val="24"/>
        </w:rPr>
        <w:t>, but because of involuntary unemployment due to economic transformation</w:t>
      </w:r>
      <w:r w:rsidR="00666404">
        <w:rPr>
          <w:rFonts w:ascii="Times New Roman" w:hAnsi="Times New Roman" w:cs="Times New Roman"/>
          <w:sz w:val="24"/>
          <w:szCs w:val="24"/>
        </w:rPr>
        <w:t xml:space="preserve"> </w:t>
      </w:r>
      <w:r w:rsidR="006A64D8">
        <w:rPr>
          <w:rFonts w:ascii="Times New Roman" w:hAnsi="Times New Roman" w:cs="Times New Roman"/>
          <w:noProof/>
          <w:sz w:val="24"/>
          <w:szCs w:val="24"/>
        </w:rPr>
        <w:t>(Sassier 1990).</w:t>
      </w:r>
      <w:r w:rsidR="006A64D8">
        <w:rPr>
          <w:rFonts w:ascii="Times New Roman" w:hAnsi="Times New Roman" w:cs="Times New Roman"/>
          <w:sz w:val="24"/>
          <w:szCs w:val="24"/>
        </w:rPr>
        <w:t xml:space="preserve"> </w:t>
      </w:r>
      <w:r w:rsidR="00DC2F33">
        <w:rPr>
          <w:rFonts w:ascii="Times New Roman" w:hAnsi="Times New Roman" w:cs="Times New Roman"/>
          <w:sz w:val="24"/>
          <w:szCs w:val="24"/>
        </w:rPr>
        <w:t xml:space="preserve">Yet </w:t>
      </w:r>
      <w:r w:rsidR="00DC2F33">
        <w:rPr>
          <w:rFonts w:ascii="Times New Roman" w:hAnsi="Times New Roman" w:cs="Times New Roman"/>
          <w:sz w:val="24"/>
          <w:szCs w:val="24"/>
        </w:rPr>
        <w:lastRenderedPageBreak/>
        <w:t xml:space="preserve">unlike in Denmark, </w:t>
      </w:r>
      <w:r w:rsidR="006A64D8">
        <w:rPr>
          <w:rFonts w:ascii="Times New Roman" w:hAnsi="Times New Roman" w:cs="Times New Roman"/>
          <w:sz w:val="24"/>
          <w:szCs w:val="24"/>
        </w:rPr>
        <w:t>the working class must defend itself against the state</w:t>
      </w:r>
      <w:r w:rsidR="00DC2F33">
        <w:rPr>
          <w:rFonts w:ascii="Times New Roman" w:hAnsi="Times New Roman" w:cs="Times New Roman"/>
          <w:sz w:val="24"/>
          <w:szCs w:val="24"/>
        </w:rPr>
        <w:t>,</w:t>
      </w:r>
      <w:r w:rsidR="006A64D8">
        <w:rPr>
          <w:rFonts w:ascii="Times New Roman" w:hAnsi="Times New Roman" w:cs="Times New Roman"/>
          <w:sz w:val="24"/>
          <w:szCs w:val="24"/>
        </w:rPr>
        <w:t xml:space="preserve"> which violently represses the strikes in the novel</w:t>
      </w:r>
      <w:r w:rsidR="00DC2F33">
        <w:rPr>
          <w:rFonts w:ascii="Times New Roman" w:hAnsi="Times New Roman" w:cs="Times New Roman"/>
          <w:sz w:val="24"/>
          <w:szCs w:val="24"/>
        </w:rPr>
        <w:t xml:space="preserve"> </w:t>
      </w:r>
      <w:r w:rsidR="006A64D8" w:rsidRPr="00182FBE">
        <w:rPr>
          <w:rFonts w:ascii="Times New Roman" w:eastAsia="Times New Roman" w:hAnsi="Times New Roman" w:cs="Times New Roman"/>
          <w:sz w:val="24"/>
        </w:rPr>
        <w:t>(Radé 2015)</w:t>
      </w:r>
      <w:r w:rsidR="006A64D8">
        <w:rPr>
          <w:rFonts w:ascii="Times New Roman" w:hAnsi="Times New Roman" w:cs="Times New Roman"/>
          <w:sz w:val="24"/>
          <w:szCs w:val="24"/>
        </w:rPr>
        <w:t xml:space="preserve">. </w:t>
      </w:r>
    </w:p>
    <w:p w14:paraId="01F37D80" w14:textId="77777777" w:rsidR="006A64D8" w:rsidRDefault="00666404" w:rsidP="006A64D8">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To summarize, b</w:t>
      </w:r>
      <w:r w:rsidR="006A64D8">
        <w:rPr>
          <w:rFonts w:ascii="Times New Roman" w:eastAsia="Times New Roman" w:hAnsi="Times New Roman" w:cs="Times New Roman"/>
          <w:sz w:val="24"/>
          <w:szCs w:val="24"/>
        </w:rPr>
        <w:t xml:space="preserve">y the </w:t>
      </w:r>
      <w:r w:rsidR="00551908">
        <w:rPr>
          <w:rFonts w:ascii="Times New Roman" w:eastAsia="Times New Roman" w:hAnsi="Times New Roman" w:cs="Times New Roman"/>
          <w:sz w:val="24"/>
          <w:szCs w:val="24"/>
        </w:rPr>
        <w:t xml:space="preserve">early twentieth-century, all three countries had created anti-poverty programs that recognized social risk. Yet </w:t>
      </w:r>
      <w:r w:rsidR="00551908">
        <w:rPr>
          <w:rFonts w:ascii="Times New Roman" w:hAnsi="Times New Roman" w:cs="Times New Roman"/>
          <w:sz w:val="24"/>
          <w:szCs w:val="24"/>
        </w:rPr>
        <w:t>although Britain created a compulsory program and Denmark produced a voluntary one, the Danish system quickly expanded to include a much broader cross-section of the economy than the British program.</w:t>
      </w:r>
      <w:r w:rsidR="009D691F">
        <w:rPr>
          <w:rFonts w:ascii="Times New Roman" w:hAnsi="Times New Roman" w:cs="Times New Roman"/>
          <w:sz w:val="24"/>
          <w:szCs w:val="24"/>
        </w:rPr>
        <w:t xml:space="preserve"> France developed a voluntary Ghent unemployment insurance scheme, managed by trade unions and subsidized by the state</w:t>
      </w:r>
      <w:r>
        <w:rPr>
          <w:rFonts w:ascii="Times New Roman" w:hAnsi="Times New Roman" w:cs="Times New Roman"/>
          <w:sz w:val="24"/>
          <w:szCs w:val="24"/>
        </w:rPr>
        <w:t xml:space="preserve">, yet the system </w:t>
      </w:r>
      <w:r w:rsidR="009D691F">
        <w:rPr>
          <w:rFonts w:ascii="Times New Roman" w:hAnsi="Times New Roman" w:cs="Times New Roman"/>
          <w:sz w:val="24"/>
          <w:szCs w:val="24"/>
        </w:rPr>
        <w:t>remained small</w:t>
      </w:r>
      <w:r>
        <w:rPr>
          <w:rFonts w:ascii="Times New Roman" w:hAnsi="Times New Roman" w:cs="Times New Roman"/>
          <w:sz w:val="24"/>
          <w:szCs w:val="24"/>
        </w:rPr>
        <w:t xml:space="preserve"> and</w:t>
      </w:r>
      <w:r w:rsidR="009D691F">
        <w:rPr>
          <w:rFonts w:ascii="Times New Roman" w:hAnsi="Times New Roman" w:cs="Times New Roman"/>
          <w:sz w:val="24"/>
          <w:szCs w:val="24"/>
        </w:rPr>
        <w:t xml:space="preserve"> highly fragmented. A</w:t>
      </w:r>
      <w:r w:rsidR="006A64D8">
        <w:rPr>
          <w:rFonts w:ascii="Times New Roman" w:eastAsia="Times New Roman" w:hAnsi="Times New Roman" w:cs="Times New Roman"/>
          <w:sz w:val="24"/>
          <w:szCs w:val="24"/>
        </w:rPr>
        <w:t xml:space="preserve">uthors in all three countries increasingly allude to economic structural risks that transcend individual culpability and protagonists increasingly feel a legitimate right to social benefits. </w:t>
      </w:r>
      <w:r w:rsidR="009D691F">
        <w:rPr>
          <w:rFonts w:ascii="Times New Roman" w:eastAsia="Times New Roman" w:hAnsi="Times New Roman" w:cs="Times New Roman"/>
          <w:sz w:val="24"/>
          <w:szCs w:val="24"/>
        </w:rPr>
        <w:t>Yet</w:t>
      </w:r>
      <w:r>
        <w:rPr>
          <w:rFonts w:ascii="Times New Roman" w:eastAsia="Times New Roman" w:hAnsi="Times New Roman" w:cs="Times New Roman"/>
          <w:sz w:val="24"/>
          <w:szCs w:val="24"/>
        </w:rPr>
        <w:t xml:space="preserve"> in France, the state is depicted as oppressing the working class; whereas in Denmark, the state </w:t>
      </w:r>
      <w:r w:rsidR="00DC2F33">
        <w:rPr>
          <w:rFonts w:ascii="Times New Roman" w:eastAsia="Times New Roman" w:hAnsi="Times New Roman" w:cs="Times New Roman"/>
          <w:sz w:val="24"/>
          <w:szCs w:val="24"/>
        </w:rPr>
        <w:t xml:space="preserve">is viewed as a legitimate aid to workers. </w:t>
      </w:r>
    </w:p>
    <w:p w14:paraId="75223744" w14:textId="77777777" w:rsidR="006A64D8" w:rsidRPr="006A4094" w:rsidRDefault="006A64D8" w:rsidP="006A64D8">
      <w:pPr>
        <w:spacing w:after="0" w:line="480" w:lineRule="auto"/>
        <w:rPr>
          <w:rFonts w:ascii="Times New Roman" w:hAnsi="Times New Roman" w:cs="Times New Roman"/>
          <w:sz w:val="24"/>
          <w:szCs w:val="24"/>
        </w:rPr>
      </w:pPr>
    </w:p>
    <w:p w14:paraId="3CAF2C82" w14:textId="77777777" w:rsidR="006A64D8" w:rsidRDefault="006A64D8" w:rsidP="006A64D8">
      <w:pPr>
        <w:spacing w:after="0" w:line="480" w:lineRule="auto"/>
        <w:rPr>
          <w:rFonts w:ascii="Times New Roman" w:hAnsi="Times New Roman" w:cs="Times New Roman"/>
          <w:b/>
          <w:sz w:val="24"/>
          <w:szCs w:val="24"/>
        </w:rPr>
      </w:pPr>
      <w:r w:rsidRPr="00182FBE">
        <w:rPr>
          <w:rFonts w:ascii="Times New Roman" w:hAnsi="Times New Roman" w:cs="Times New Roman"/>
          <w:b/>
          <w:sz w:val="24"/>
          <w:szCs w:val="24"/>
        </w:rPr>
        <w:t>CONCLUSION</w:t>
      </w:r>
    </w:p>
    <w:p w14:paraId="267DCB08" w14:textId="2DCA7DA0" w:rsidR="002F6C31" w:rsidRDefault="00F646BD" w:rsidP="00610E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6A64D8" w:rsidRPr="00D71471">
        <w:rPr>
          <w:rFonts w:ascii="Times New Roman" w:hAnsi="Times New Roman" w:cs="Times New Roman"/>
          <w:sz w:val="24"/>
          <w:szCs w:val="24"/>
        </w:rPr>
        <w:t xml:space="preserve">odern welfare regimes </w:t>
      </w:r>
      <w:r>
        <w:rPr>
          <w:rFonts w:ascii="Times New Roman" w:hAnsi="Times New Roman" w:cs="Times New Roman"/>
          <w:sz w:val="24"/>
          <w:szCs w:val="24"/>
        </w:rPr>
        <w:t>bring to mind rather different associations: thus, whereas the Nordic countries famously link anti-poverty programs to social investments, the Liberal countries have residual programs for the poor that rely a great deal on private charity (King</w:t>
      </w:r>
      <w:r w:rsidR="002F6C31">
        <w:rPr>
          <w:rFonts w:ascii="Times New Roman" w:hAnsi="Times New Roman" w:cs="Times New Roman"/>
          <w:sz w:val="24"/>
          <w:szCs w:val="24"/>
        </w:rPr>
        <w:t xml:space="preserve"> 1995</w:t>
      </w:r>
      <w:r>
        <w:rPr>
          <w:rFonts w:ascii="Times New Roman" w:hAnsi="Times New Roman" w:cs="Times New Roman"/>
          <w:sz w:val="24"/>
          <w:szCs w:val="24"/>
        </w:rPr>
        <w:t xml:space="preserve">; Iversen and Stephens 2008). </w:t>
      </w:r>
      <w:r w:rsidR="00610EFC">
        <w:rPr>
          <w:rFonts w:ascii="Times New Roman" w:hAnsi="Times New Roman" w:cs="Times New Roman"/>
          <w:sz w:val="24"/>
          <w:szCs w:val="24"/>
        </w:rPr>
        <w:t xml:space="preserve">These differences have deep historical roots. Thus in the eighteenth-century, Britain and Denmark both created outdoor relief for the able-bodied, but </w:t>
      </w:r>
      <w:r w:rsidR="00610EFC" w:rsidRPr="006A4094">
        <w:rPr>
          <w:rFonts w:ascii="Times New Roman" w:hAnsi="Times New Roman" w:cs="Times New Roman"/>
          <w:sz w:val="24"/>
          <w:szCs w:val="24"/>
        </w:rPr>
        <w:t>Denmark</w:t>
      </w:r>
      <w:r w:rsidR="00610EFC">
        <w:rPr>
          <w:rFonts w:ascii="Times New Roman" w:hAnsi="Times New Roman" w:cs="Times New Roman"/>
          <w:sz w:val="24"/>
          <w:szCs w:val="24"/>
        </w:rPr>
        <w:t xml:space="preserve"> also gave local governments the duty </w:t>
      </w:r>
      <w:r w:rsidR="00610EFC" w:rsidRPr="006A4094">
        <w:rPr>
          <w:rFonts w:ascii="Times New Roman" w:hAnsi="Times New Roman" w:cs="Times New Roman"/>
          <w:sz w:val="24"/>
          <w:szCs w:val="24"/>
        </w:rPr>
        <w:t xml:space="preserve">to provide work to </w:t>
      </w:r>
      <w:r w:rsidR="00610EFC">
        <w:rPr>
          <w:rFonts w:ascii="Times New Roman" w:hAnsi="Times New Roman" w:cs="Times New Roman"/>
          <w:sz w:val="24"/>
          <w:szCs w:val="24"/>
        </w:rPr>
        <w:t>the able-bodied. French aid</w:t>
      </w:r>
      <w:r w:rsidR="00610EFC" w:rsidRPr="006A4094">
        <w:rPr>
          <w:rFonts w:ascii="Times New Roman" w:hAnsi="Times New Roman" w:cs="Times New Roman"/>
          <w:sz w:val="24"/>
          <w:szCs w:val="24"/>
        </w:rPr>
        <w:t xml:space="preserve"> to the poor </w:t>
      </w:r>
      <w:r w:rsidR="00610EFC">
        <w:rPr>
          <w:rFonts w:ascii="Times New Roman" w:hAnsi="Times New Roman" w:cs="Times New Roman"/>
          <w:sz w:val="24"/>
          <w:szCs w:val="24"/>
        </w:rPr>
        <w:t xml:space="preserve">largely </w:t>
      </w:r>
      <w:r w:rsidR="00610EFC" w:rsidRPr="006A4094">
        <w:rPr>
          <w:rFonts w:ascii="Times New Roman" w:hAnsi="Times New Roman" w:cs="Times New Roman"/>
          <w:sz w:val="24"/>
          <w:szCs w:val="24"/>
        </w:rPr>
        <w:t>remain</w:t>
      </w:r>
      <w:r w:rsidR="00610EFC">
        <w:rPr>
          <w:rFonts w:ascii="Times New Roman" w:hAnsi="Times New Roman" w:cs="Times New Roman"/>
          <w:sz w:val="24"/>
          <w:szCs w:val="24"/>
        </w:rPr>
        <w:t>ed</w:t>
      </w:r>
      <w:r w:rsidR="00610EFC" w:rsidRPr="006A4094">
        <w:rPr>
          <w:rFonts w:ascii="Times New Roman" w:hAnsi="Times New Roman" w:cs="Times New Roman"/>
          <w:sz w:val="24"/>
          <w:szCs w:val="24"/>
        </w:rPr>
        <w:t xml:space="preserve"> under </w:t>
      </w:r>
      <w:r w:rsidR="00610EFC">
        <w:rPr>
          <w:rFonts w:ascii="Times New Roman" w:hAnsi="Times New Roman" w:cs="Times New Roman"/>
          <w:sz w:val="24"/>
          <w:szCs w:val="24"/>
        </w:rPr>
        <w:t>private church control, despite brief experimentation with state provision during the French Revolution. When anti-poverty measures became more punitive with the rise of liberalism in the mid-nineteenth century, the British and Danish state locked the able-</w:t>
      </w:r>
      <w:r w:rsidR="00610EFC">
        <w:rPr>
          <w:rFonts w:ascii="Times New Roman" w:hAnsi="Times New Roman" w:cs="Times New Roman"/>
          <w:sz w:val="24"/>
          <w:szCs w:val="24"/>
        </w:rPr>
        <w:lastRenderedPageBreak/>
        <w:t xml:space="preserve">bodied poor in workhouses; yet Denmark also created a new social right to aid. The church retained control in France. In the early twentieth-century, all created some social insurance for workers along with aid to the poor. Britain’s compulsory, national unemployment insurance remained experimental and limited, and means-tested social aid continued to be the major bulwark against poverty. Denmark emphasized social investment goals with an expansive voluntary Ghent unemployment insurance program and an active labor exchange, and the residual social assistance component remained small. The French state finally wrested control away from the church and implemented a national public assistance scheme; yet this remained highly fragmented and targeted on specific groups. </w:t>
      </w:r>
    </w:p>
    <w:p w14:paraId="40306AFF" w14:textId="539C3059" w:rsidR="005228EB" w:rsidRDefault="00610EFC" w:rsidP="001A37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Scholars have shown c</w:t>
      </w:r>
      <w:r w:rsidR="00F646BD">
        <w:rPr>
          <w:rFonts w:ascii="Times New Roman" w:hAnsi="Times New Roman" w:cs="Times New Roman"/>
          <w:sz w:val="24"/>
          <w:szCs w:val="24"/>
        </w:rPr>
        <w:t xml:space="preserve">ultural values </w:t>
      </w:r>
      <w:r>
        <w:rPr>
          <w:rFonts w:ascii="Times New Roman" w:hAnsi="Times New Roman" w:cs="Times New Roman"/>
          <w:sz w:val="24"/>
          <w:szCs w:val="24"/>
        </w:rPr>
        <w:t xml:space="preserve">to be </w:t>
      </w:r>
      <w:r w:rsidR="00F646BD">
        <w:rPr>
          <w:rFonts w:ascii="Times New Roman" w:hAnsi="Times New Roman" w:cs="Times New Roman"/>
          <w:sz w:val="24"/>
          <w:szCs w:val="24"/>
        </w:rPr>
        <w:t xml:space="preserve">linked to modern cross-national distinctions in welfare programs (Svallfors); however, pinpointing the historical contributions of culture has been more elusive. </w:t>
      </w:r>
      <w:r w:rsidR="002F6C31">
        <w:rPr>
          <w:rFonts w:ascii="Times New Roman" w:hAnsi="Times New Roman" w:cs="Times New Roman"/>
          <w:sz w:val="24"/>
          <w:szCs w:val="24"/>
        </w:rPr>
        <w:t xml:space="preserve">We seek to </w:t>
      </w:r>
      <w:r w:rsidR="00372DC7">
        <w:rPr>
          <w:rFonts w:ascii="Times New Roman" w:hAnsi="Times New Roman" w:cs="Times New Roman"/>
          <w:sz w:val="24"/>
          <w:szCs w:val="24"/>
        </w:rPr>
        <w:t xml:space="preserve">fill this gap </w:t>
      </w:r>
      <w:r>
        <w:rPr>
          <w:rFonts w:ascii="Times New Roman" w:hAnsi="Times New Roman" w:cs="Times New Roman"/>
          <w:sz w:val="24"/>
          <w:szCs w:val="24"/>
        </w:rPr>
        <w:t xml:space="preserve">by analyzing </w:t>
      </w:r>
      <w:r w:rsidR="00372DC7">
        <w:rPr>
          <w:rFonts w:ascii="Times New Roman" w:hAnsi="Times New Roman" w:cs="Times New Roman"/>
          <w:sz w:val="24"/>
          <w:szCs w:val="24"/>
        </w:rPr>
        <w:t xml:space="preserve">the </w:t>
      </w:r>
      <w:r w:rsidRPr="006A4094">
        <w:rPr>
          <w:rFonts w:ascii="Times New Roman" w:hAnsi="Times New Roman" w:cs="Times New Roman"/>
          <w:sz w:val="24"/>
          <w:szCs w:val="24"/>
        </w:rPr>
        <w:t xml:space="preserve">cultural artifacts </w:t>
      </w:r>
      <w:r w:rsidR="00372DC7">
        <w:rPr>
          <w:rFonts w:ascii="Times New Roman" w:hAnsi="Times New Roman" w:cs="Times New Roman"/>
          <w:sz w:val="24"/>
          <w:szCs w:val="24"/>
        </w:rPr>
        <w:t xml:space="preserve">of British, Danish and French literature </w:t>
      </w:r>
      <w:r w:rsidRPr="006A4094">
        <w:rPr>
          <w:rFonts w:ascii="Times New Roman" w:hAnsi="Times New Roman" w:cs="Times New Roman"/>
          <w:sz w:val="24"/>
          <w:szCs w:val="24"/>
        </w:rPr>
        <w:t xml:space="preserve">that shape people’s perceptions of poverty. </w:t>
      </w:r>
      <w:r>
        <w:rPr>
          <w:rFonts w:ascii="Times New Roman" w:hAnsi="Times New Roman" w:cs="Times New Roman"/>
          <w:sz w:val="24"/>
          <w:szCs w:val="24"/>
        </w:rPr>
        <w:t xml:space="preserve">Specifically, we explore whether significant </w:t>
      </w:r>
      <w:r w:rsidRPr="006A4094">
        <w:rPr>
          <w:rFonts w:ascii="Times New Roman" w:hAnsi="Times New Roman" w:cs="Times New Roman"/>
          <w:sz w:val="24"/>
          <w:szCs w:val="24"/>
        </w:rPr>
        <w:t xml:space="preserve">cross-national differences </w:t>
      </w:r>
      <w:r>
        <w:rPr>
          <w:rFonts w:ascii="Times New Roman" w:hAnsi="Times New Roman" w:cs="Times New Roman"/>
          <w:sz w:val="24"/>
          <w:szCs w:val="24"/>
        </w:rPr>
        <w:t xml:space="preserve">in the treatment of poverty </w:t>
      </w:r>
      <w:r w:rsidRPr="006A4094">
        <w:rPr>
          <w:rFonts w:ascii="Times New Roman" w:hAnsi="Times New Roman" w:cs="Times New Roman"/>
          <w:sz w:val="24"/>
          <w:szCs w:val="24"/>
        </w:rPr>
        <w:t>exist</w:t>
      </w:r>
      <w:r>
        <w:rPr>
          <w:rFonts w:ascii="Times New Roman" w:hAnsi="Times New Roman" w:cs="Times New Roman"/>
          <w:sz w:val="24"/>
          <w:szCs w:val="24"/>
        </w:rPr>
        <w:t xml:space="preserve"> in novels. We then consider how differences in literary depictions may be </w:t>
      </w:r>
      <w:r w:rsidRPr="006A4094">
        <w:rPr>
          <w:rFonts w:ascii="Times New Roman" w:hAnsi="Times New Roman" w:cs="Times New Roman"/>
          <w:sz w:val="24"/>
          <w:szCs w:val="24"/>
        </w:rPr>
        <w:t xml:space="preserve">associated with </w:t>
      </w:r>
      <w:r>
        <w:rPr>
          <w:rFonts w:ascii="Times New Roman" w:hAnsi="Times New Roman" w:cs="Times New Roman"/>
          <w:sz w:val="24"/>
          <w:szCs w:val="24"/>
        </w:rPr>
        <w:t xml:space="preserve">diverse choices </w:t>
      </w:r>
      <w:r w:rsidRPr="006A4094">
        <w:rPr>
          <w:rFonts w:ascii="Times New Roman" w:hAnsi="Times New Roman" w:cs="Times New Roman"/>
          <w:sz w:val="24"/>
          <w:szCs w:val="24"/>
        </w:rPr>
        <w:t>in the evolution of welfare state regimes.</w:t>
      </w:r>
      <w:r w:rsidR="00372DC7">
        <w:rPr>
          <w:rFonts w:ascii="Times New Roman" w:hAnsi="Times New Roman" w:cs="Times New Roman"/>
          <w:sz w:val="24"/>
          <w:szCs w:val="24"/>
        </w:rPr>
        <w:t xml:space="preserve"> </w:t>
      </w:r>
      <w:r>
        <w:rPr>
          <w:rFonts w:ascii="Times New Roman" w:hAnsi="Times New Roman" w:cs="Times New Roman"/>
          <w:sz w:val="24"/>
          <w:szCs w:val="24"/>
        </w:rPr>
        <w:t xml:space="preserve">We hypothesize that </w:t>
      </w:r>
      <w:r w:rsidR="00723798">
        <w:rPr>
          <w:rFonts w:ascii="Times New Roman" w:hAnsi="Times New Roman" w:cs="Times New Roman"/>
          <w:sz w:val="24"/>
          <w:szCs w:val="24"/>
        </w:rPr>
        <w:t>depictions of poverty</w:t>
      </w:r>
      <w:r>
        <w:rPr>
          <w:rFonts w:ascii="Times New Roman" w:hAnsi="Times New Roman" w:cs="Times New Roman"/>
          <w:sz w:val="24"/>
          <w:szCs w:val="24"/>
        </w:rPr>
        <w:t xml:space="preserve"> </w:t>
      </w:r>
      <w:r w:rsidR="001A3792">
        <w:rPr>
          <w:rFonts w:ascii="Times New Roman" w:hAnsi="Times New Roman" w:cs="Times New Roman"/>
          <w:sz w:val="24"/>
          <w:szCs w:val="24"/>
        </w:rPr>
        <w:t>vary along two dimensions</w:t>
      </w:r>
      <w:r w:rsidR="00372DC7">
        <w:rPr>
          <w:rFonts w:ascii="Times New Roman" w:hAnsi="Times New Roman" w:cs="Times New Roman"/>
          <w:sz w:val="24"/>
          <w:szCs w:val="24"/>
        </w:rPr>
        <w:t xml:space="preserve"> (</w:t>
      </w:r>
      <w:r w:rsidR="001A3792">
        <w:rPr>
          <w:rFonts w:ascii="Times New Roman" w:hAnsi="Times New Roman" w:cs="Times New Roman"/>
          <w:sz w:val="24"/>
          <w:szCs w:val="24"/>
        </w:rPr>
        <w:t>cultural conceptions of the state versus non-state institutions and of the individual’s role in society</w:t>
      </w:r>
      <w:r w:rsidR="00372DC7">
        <w:rPr>
          <w:rFonts w:ascii="Times New Roman" w:hAnsi="Times New Roman" w:cs="Times New Roman"/>
          <w:sz w:val="24"/>
          <w:szCs w:val="24"/>
        </w:rPr>
        <w:t>); t</w:t>
      </w:r>
      <w:r>
        <w:rPr>
          <w:rFonts w:ascii="Times New Roman" w:hAnsi="Times New Roman" w:cs="Times New Roman"/>
          <w:sz w:val="24"/>
          <w:szCs w:val="24"/>
        </w:rPr>
        <w:t xml:space="preserve">hese cross-national variations are associated with different choices in social policies. </w:t>
      </w:r>
      <w:r w:rsidR="00372DC7">
        <w:rPr>
          <w:rFonts w:ascii="Times New Roman" w:hAnsi="Times New Roman" w:cs="Times New Roman"/>
          <w:sz w:val="24"/>
          <w:szCs w:val="24"/>
        </w:rPr>
        <w:t>W</w:t>
      </w:r>
      <w:r w:rsidR="001A3792" w:rsidRPr="001661AE">
        <w:rPr>
          <w:rFonts w:ascii="Times New Roman" w:hAnsi="Times New Roman" w:cs="Times New Roman"/>
          <w:sz w:val="24"/>
          <w:szCs w:val="24"/>
        </w:rPr>
        <w:t xml:space="preserve">e use quantitative </w:t>
      </w:r>
      <w:r w:rsidR="001A3792">
        <w:rPr>
          <w:rFonts w:ascii="Times New Roman" w:hAnsi="Times New Roman" w:cs="Times New Roman"/>
          <w:sz w:val="24"/>
          <w:szCs w:val="24"/>
        </w:rPr>
        <w:t xml:space="preserve">computational linguistic </w:t>
      </w:r>
      <w:r w:rsidR="001A3792" w:rsidRPr="001661AE">
        <w:rPr>
          <w:rFonts w:ascii="Times New Roman" w:hAnsi="Times New Roman" w:cs="Times New Roman"/>
          <w:sz w:val="24"/>
          <w:szCs w:val="24"/>
        </w:rPr>
        <w:t>method</w:t>
      </w:r>
      <w:r w:rsidR="001A3792">
        <w:rPr>
          <w:rFonts w:ascii="Times New Roman" w:hAnsi="Times New Roman" w:cs="Times New Roman"/>
          <w:sz w:val="24"/>
          <w:szCs w:val="24"/>
        </w:rPr>
        <w:t>s to analyze</w:t>
      </w:r>
      <w:r w:rsidR="001A3792" w:rsidRPr="001661AE">
        <w:rPr>
          <w:rFonts w:ascii="Times New Roman" w:hAnsi="Times New Roman" w:cs="Times New Roman"/>
          <w:sz w:val="24"/>
          <w:szCs w:val="24"/>
        </w:rPr>
        <w:t xml:space="preserve"> large corpora of literature in Britain, Denmark and France</w:t>
      </w:r>
      <w:r w:rsidR="001A3792">
        <w:rPr>
          <w:rFonts w:ascii="Times New Roman" w:hAnsi="Times New Roman" w:cs="Times New Roman"/>
          <w:sz w:val="24"/>
          <w:szCs w:val="24"/>
        </w:rPr>
        <w:t xml:space="preserve"> in order</w:t>
      </w:r>
      <w:r w:rsidR="001A3792" w:rsidRPr="001661AE">
        <w:rPr>
          <w:rFonts w:ascii="Times New Roman" w:hAnsi="Times New Roman" w:cs="Times New Roman"/>
          <w:sz w:val="24"/>
          <w:szCs w:val="24"/>
        </w:rPr>
        <w:t xml:space="preserve"> to </w:t>
      </w:r>
      <w:r w:rsidR="001A3792">
        <w:rPr>
          <w:rFonts w:ascii="Times New Roman" w:hAnsi="Times New Roman" w:cs="Times New Roman"/>
          <w:sz w:val="24"/>
          <w:szCs w:val="24"/>
        </w:rPr>
        <w:t xml:space="preserve">evaluate cross-national differences in the language of poverty and to reflect on their association with welfare state regimes. </w:t>
      </w:r>
      <w:r w:rsidR="00372DC7">
        <w:rPr>
          <w:rFonts w:ascii="Times New Roman" w:hAnsi="Times New Roman" w:cs="Times New Roman"/>
          <w:sz w:val="24"/>
          <w:szCs w:val="24"/>
        </w:rPr>
        <w:t>W</w:t>
      </w:r>
      <w:r w:rsidR="001A3792" w:rsidRPr="001661AE">
        <w:rPr>
          <w:rFonts w:ascii="Times New Roman" w:hAnsi="Times New Roman" w:cs="Times New Roman"/>
          <w:sz w:val="24"/>
          <w:szCs w:val="24"/>
        </w:rPr>
        <w:t xml:space="preserve">e </w:t>
      </w:r>
      <w:r w:rsidR="00372DC7">
        <w:rPr>
          <w:rFonts w:ascii="Times New Roman" w:hAnsi="Times New Roman" w:cs="Times New Roman"/>
          <w:sz w:val="24"/>
          <w:szCs w:val="24"/>
        </w:rPr>
        <w:t xml:space="preserve">also </w:t>
      </w:r>
      <w:r w:rsidR="001A3792">
        <w:rPr>
          <w:rFonts w:ascii="Times New Roman" w:hAnsi="Times New Roman" w:cs="Times New Roman"/>
          <w:sz w:val="24"/>
          <w:szCs w:val="24"/>
        </w:rPr>
        <w:t xml:space="preserve">explore the micro-processes underlying the quantitative findings with </w:t>
      </w:r>
      <w:r w:rsidR="001A3792" w:rsidRPr="001661AE">
        <w:rPr>
          <w:rFonts w:ascii="Times New Roman" w:hAnsi="Times New Roman" w:cs="Times New Roman"/>
          <w:sz w:val="24"/>
          <w:szCs w:val="24"/>
        </w:rPr>
        <w:t xml:space="preserve">brief case studies </w:t>
      </w:r>
      <w:r w:rsidR="001A3792">
        <w:rPr>
          <w:rFonts w:ascii="Times New Roman" w:hAnsi="Times New Roman" w:cs="Times New Roman"/>
          <w:sz w:val="24"/>
          <w:szCs w:val="24"/>
        </w:rPr>
        <w:t xml:space="preserve">that </w:t>
      </w:r>
      <w:r w:rsidR="001A3792" w:rsidRPr="001661AE">
        <w:rPr>
          <w:rFonts w:ascii="Times New Roman" w:hAnsi="Times New Roman" w:cs="Times New Roman"/>
          <w:sz w:val="24"/>
          <w:szCs w:val="24"/>
        </w:rPr>
        <w:t xml:space="preserve">demonstrate how authors </w:t>
      </w:r>
      <w:r w:rsidR="001A3792">
        <w:rPr>
          <w:rFonts w:ascii="Times New Roman" w:hAnsi="Times New Roman" w:cs="Times New Roman"/>
          <w:sz w:val="24"/>
          <w:szCs w:val="24"/>
        </w:rPr>
        <w:t xml:space="preserve">engage with political actors and </w:t>
      </w:r>
      <w:r w:rsidR="001A3792" w:rsidRPr="001661AE">
        <w:rPr>
          <w:rFonts w:ascii="Times New Roman" w:hAnsi="Times New Roman" w:cs="Times New Roman"/>
          <w:sz w:val="24"/>
          <w:szCs w:val="24"/>
        </w:rPr>
        <w:t>policy debates.</w:t>
      </w:r>
      <w:r w:rsidR="001A3792">
        <w:rPr>
          <w:rFonts w:ascii="Times New Roman" w:hAnsi="Times New Roman" w:cs="Times New Roman"/>
          <w:sz w:val="24"/>
          <w:szCs w:val="24"/>
        </w:rPr>
        <w:t xml:space="preserve"> </w:t>
      </w:r>
    </w:p>
    <w:p w14:paraId="1C858ECF" w14:textId="5843CF23" w:rsidR="006A64D8" w:rsidRDefault="00372DC7" w:rsidP="006A64D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We find distinctive differences in the corpora of our three countries. I</w:t>
      </w:r>
      <w:r w:rsidR="006A64D8">
        <w:rPr>
          <w:rFonts w:ascii="Times New Roman" w:hAnsi="Times New Roman" w:cs="Times New Roman"/>
          <w:sz w:val="24"/>
          <w:szCs w:val="24"/>
        </w:rPr>
        <w:t>n the Danish social democratic welfare state, we find in snippets of text surrounding poverty high frequencies of words about state, society and skills/capacities dating back to 1700, long</w:t>
      </w:r>
      <w:r w:rsidR="006A64D8" w:rsidRPr="006A4094">
        <w:rPr>
          <w:rFonts w:ascii="Times New Roman" w:hAnsi="Times New Roman" w:cs="Times New Roman"/>
          <w:sz w:val="24"/>
          <w:szCs w:val="24"/>
        </w:rPr>
        <w:t xml:space="preserve"> before the emergence of the social democratic welfare regime. </w:t>
      </w:r>
      <w:r w:rsidR="006A64D8">
        <w:rPr>
          <w:rFonts w:ascii="Times New Roman" w:hAnsi="Times New Roman" w:cs="Times New Roman"/>
          <w:sz w:val="24"/>
          <w:szCs w:val="24"/>
        </w:rPr>
        <w:t xml:space="preserve">Already by the eighteenth-century, </w:t>
      </w:r>
      <w:r w:rsidR="006A64D8" w:rsidRPr="006A4094">
        <w:rPr>
          <w:rFonts w:ascii="Times New Roman" w:hAnsi="Times New Roman" w:cs="Times New Roman"/>
          <w:sz w:val="24"/>
          <w:szCs w:val="24"/>
        </w:rPr>
        <w:t xml:space="preserve">Danish writers </w:t>
      </w:r>
      <w:r w:rsidR="006A64D8">
        <w:rPr>
          <w:rFonts w:ascii="Times New Roman" w:hAnsi="Times New Roman" w:cs="Times New Roman"/>
          <w:sz w:val="24"/>
          <w:szCs w:val="24"/>
        </w:rPr>
        <w:t xml:space="preserve">discuss poverty in terms of improving </w:t>
      </w:r>
      <w:r w:rsidR="006A64D8" w:rsidRPr="006A4094">
        <w:rPr>
          <w:rFonts w:ascii="Times New Roman" w:hAnsi="Times New Roman" w:cs="Times New Roman"/>
          <w:sz w:val="24"/>
          <w:szCs w:val="24"/>
        </w:rPr>
        <w:t xml:space="preserve">the economy and </w:t>
      </w:r>
      <w:r w:rsidR="006A64D8">
        <w:rPr>
          <w:rFonts w:ascii="Times New Roman" w:hAnsi="Times New Roman" w:cs="Times New Roman"/>
          <w:sz w:val="24"/>
          <w:szCs w:val="24"/>
        </w:rPr>
        <w:t xml:space="preserve">providing </w:t>
      </w:r>
      <w:r w:rsidR="006A64D8" w:rsidRPr="006A4094">
        <w:rPr>
          <w:rFonts w:ascii="Times New Roman" w:hAnsi="Times New Roman" w:cs="Times New Roman"/>
          <w:sz w:val="24"/>
          <w:szCs w:val="24"/>
        </w:rPr>
        <w:t>collective social good</w:t>
      </w:r>
      <w:r w:rsidR="006A64D8">
        <w:rPr>
          <w:rFonts w:ascii="Times New Roman" w:hAnsi="Times New Roman" w:cs="Times New Roman"/>
          <w:sz w:val="24"/>
          <w:szCs w:val="24"/>
        </w:rPr>
        <w:t>s</w:t>
      </w:r>
      <w:r w:rsidR="006A64D8" w:rsidRPr="006A4094">
        <w:rPr>
          <w:rFonts w:ascii="Times New Roman" w:hAnsi="Times New Roman" w:cs="Times New Roman"/>
          <w:sz w:val="24"/>
          <w:szCs w:val="24"/>
        </w:rPr>
        <w:t xml:space="preserve">. In Britain, </w:t>
      </w:r>
      <w:r w:rsidR="006A64D8">
        <w:rPr>
          <w:rFonts w:ascii="Times New Roman" w:hAnsi="Times New Roman" w:cs="Times New Roman"/>
          <w:sz w:val="24"/>
          <w:szCs w:val="24"/>
        </w:rPr>
        <w:t xml:space="preserve">the snippets reveal somewhat lower </w:t>
      </w:r>
      <w:r w:rsidR="006A64D8" w:rsidRPr="006A4094">
        <w:rPr>
          <w:rFonts w:ascii="Times New Roman" w:hAnsi="Times New Roman" w:cs="Times New Roman"/>
          <w:sz w:val="24"/>
          <w:szCs w:val="24"/>
        </w:rPr>
        <w:t xml:space="preserve">frequencies </w:t>
      </w:r>
      <w:r w:rsidR="006A64D8">
        <w:rPr>
          <w:rFonts w:ascii="Times New Roman" w:hAnsi="Times New Roman" w:cs="Times New Roman"/>
          <w:sz w:val="24"/>
          <w:szCs w:val="24"/>
        </w:rPr>
        <w:t xml:space="preserve">of words about </w:t>
      </w:r>
      <w:r w:rsidR="006A64D8" w:rsidRPr="006A4094">
        <w:rPr>
          <w:rFonts w:ascii="Times New Roman" w:hAnsi="Times New Roman" w:cs="Times New Roman"/>
          <w:sz w:val="24"/>
          <w:szCs w:val="24"/>
        </w:rPr>
        <w:t>the state</w:t>
      </w:r>
      <w:r w:rsidR="006A64D8">
        <w:rPr>
          <w:rFonts w:ascii="Times New Roman" w:hAnsi="Times New Roman" w:cs="Times New Roman"/>
          <w:sz w:val="24"/>
          <w:szCs w:val="24"/>
        </w:rPr>
        <w:t xml:space="preserve">, but high frequencies of words about individualism, feelings, families and charity. Eighteenth-century </w:t>
      </w:r>
      <w:r w:rsidR="006A64D8" w:rsidRPr="006A4094">
        <w:rPr>
          <w:rFonts w:ascii="Times New Roman" w:hAnsi="Times New Roman" w:cs="Times New Roman"/>
          <w:sz w:val="24"/>
          <w:szCs w:val="24"/>
        </w:rPr>
        <w:t xml:space="preserve">British writers </w:t>
      </w:r>
      <w:r w:rsidR="006A64D8">
        <w:rPr>
          <w:rFonts w:ascii="Times New Roman" w:hAnsi="Times New Roman" w:cs="Times New Roman"/>
          <w:sz w:val="24"/>
          <w:szCs w:val="24"/>
        </w:rPr>
        <w:t xml:space="preserve">are motivated </w:t>
      </w:r>
      <w:r w:rsidR="006A64D8" w:rsidRPr="006A4094">
        <w:rPr>
          <w:rFonts w:ascii="Times New Roman" w:hAnsi="Times New Roman" w:cs="Times New Roman"/>
          <w:sz w:val="24"/>
          <w:szCs w:val="24"/>
        </w:rPr>
        <w:t>by charity and pity for abused women</w:t>
      </w:r>
      <w:r w:rsidR="006A64D8">
        <w:rPr>
          <w:rFonts w:ascii="Times New Roman" w:hAnsi="Times New Roman" w:cs="Times New Roman"/>
          <w:sz w:val="24"/>
          <w:szCs w:val="24"/>
        </w:rPr>
        <w:t xml:space="preserve"> to support poverty reduction. Advocates in Britain and Denmark would </w:t>
      </w:r>
      <w:r w:rsidR="006A64D8" w:rsidRPr="006A4094">
        <w:rPr>
          <w:rFonts w:ascii="Times New Roman" w:hAnsi="Times New Roman" w:cs="Times New Roman"/>
          <w:sz w:val="24"/>
          <w:szCs w:val="24"/>
        </w:rPr>
        <w:t xml:space="preserve">curb </w:t>
      </w:r>
      <w:r w:rsidR="006A64D8">
        <w:rPr>
          <w:rFonts w:ascii="Times New Roman" w:hAnsi="Times New Roman" w:cs="Times New Roman"/>
          <w:sz w:val="24"/>
          <w:szCs w:val="24"/>
        </w:rPr>
        <w:t xml:space="preserve">disruptive </w:t>
      </w:r>
      <w:r w:rsidR="006A64D8" w:rsidRPr="006A4094">
        <w:rPr>
          <w:rFonts w:ascii="Times New Roman" w:hAnsi="Times New Roman" w:cs="Times New Roman"/>
          <w:sz w:val="24"/>
          <w:szCs w:val="24"/>
        </w:rPr>
        <w:t xml:space="preserve">behaviors by able-bodied young men who </w:t>
      </w:r>
      <w:r w:rsidR="006A64D8">
        <w:rPr>
          <w:rFonts w:ascii="Times New Roman" w:hAnsi="Times New Roman" w:cs="Times New Roman"/>
          <w:sz w:val="24"/>
          <w:szCs w:val="24"/>
        </w:rPr>
        <w:t xml:space="preserve">bring </w:t>
      </w:r>
      <w:r w:rsidR="006A64D8" w:rsidRPr="006A4094">
        <w:rPr>
          <w:rFonts w:ascii="Times New Roman" w:hAnsi="Times New Roman" w:cs="Times New Roman"/>
          <w:sz w:val="24"/>
          <w:szCs w:val="24"/>
        </w:rPr>
        <w:t>poverty upon themselves</w:t>
      </w:r>
      <w:r w:rsidR="006A64D8">
        <w:rPr>
          <w:rFonts w:ascii="Times New Roman" w:hAnsi="Times New Roman" w:cs="Times New Roman"/>
          <w:sz w:val="24"/>
          <w:szCs w:val="24"/>
        </w:rPr>
        <w:t>.</w:t>
      </w:r>
      <w:r w:rsidR="006A64D8" w:rsidRPr="006A4094">
        <w:rPr>
          <w:rFonts w:ascii="Times New Roman" w:hAnsi="Times New Roman" w:cs="Times New Roman"/>
          <w:sz w:val="24"/>
          <w:szCs w:val="24"/>
        </w:rPr>
        <w:t xml:space="preserve"> </w:t>
      </w:r>
      <w:r w:rsidR="006A64D8">
        <w:rPr>
          <w:rFonts w:ascii="Times New Roman" w:hAnsi="Times New Roman" w:cs="Times New Roman"/>
          <w:sz w:val="24"/>
          <w:szCs w:val="24"/>
        </w:rPr>
        <w:t xml:space="preserve">But </w:t>
      </w:r>
      <w:r w:rsidR="006A64D8" w:rsidRPr="006A4094">
        <w:rPr>
          <w:rFonts w:ascii="Times New Roman" w:hAnsi="Times New Roman" w:cs="Times New Roman"/>
          <w:sz w:val="24"/>
          <w:szCs w:val="24"/>
        </w:rPr>
        <w:t xml:space="preserve">in </w:t>
      </w:r>
      <w:r w:rsidR="006A64D8">
        <w:rPr>
          <w:rFonts w:ascii="Times New Roman" w:hAnsi="Times New Roman" w:cs="Times New Roman"/>
          <w:sz w:val="24"/>
          <w:szCs w:val="24"/>
        </w:rPr>
        <w:t xml:space="preserve">Britain, </w:t>
      </w:r>
      <w:r w:rsidR="006A64D8" w:rsidRPr="006A4094">
        <w:rPr>
          <w:rFonts w:ascii="Times New Roman" w:hAnsi="Times New Roman" w:cs="Times New Roman"/>
          <w:sz w:val="24"/>
          <w:szCs w:val="24"/>
        </w:rPr>
        <w:t>these men hurt their female relatives</w:t>
      </w:r>
      <w:r w:rsidR="006A64D8">
        <w:rPr>
          <w:rFonts w:ascii="Times New Roman" w:hAnsi="Times New Roman" w:cs="Times New Roman"/>
          <w:sz w:val="24"/>
          <w:szCs w:val="24"/>
        </w:rPr>
        <w:t>;</w:t>
      </w:r>
      <w:r w:rsidR="006A64D8" w:rsidRPr="006A4094">
        <w:rPr>
          <w:rFonts w:ascii="Times New Roman" w:hAnsi="Times New Roman" w:cs="Times New Roman"/>
          <w:sz w:val="24"/>
          <w:szCs w:val="24"/>
        </w:rPr>
        <w:t xml:space="preserve"> in Denmark</w:t>
      </w:r>
      <w:r w:rsidR="006A64D8">
        <w:rPr>
          <w:rFonts w:ascii="Times New Roman" w:hAnsi="Times New Roman" w:cs="Times New Roman"/>
          <w:sz w:val="24"/>
          <w:szCs w:val="24"/>
        </w:rPr>
        <w:t>,</w:t>
      </w:r>
      <w:r w:rsidR="006A64D8" w:rsidRPr="006A4094">
        <w:rPr>
          <w:rFonts w:ascii="Times New Roman" w:hAnsi="Times New Roman" w:cs="Times New Roman"/>
          <w:sz w:val="24"/>
          <w:szCs w:val="24"/>
        </w:rPr>
        <w:t xml:space="preserve"> they </w:t>
      </w:r>
      <w:r w:rsidR="006A64D8">
        <w:rPr>
          <w:rFonts w:ascii="Times New Roman" w:hAnsi="Times New Roman" w:cs="Times New Roman"/>
          <w:sz w:val="24"/>
          <w:szCs w:val="24"/>
        </w:rPr>
        <w:t>a</w:t>
      </w:r>
      <w:r w:rsidR="006A64D8" w:rsidRPr="006A4094">
        <w:rPr>
          <w:rFonts w:ascii="Times New Roman" w:hAnsi="Times New Roman" w:cs="Times New Roman"/>
          <w:sz w:val="24"/>
          <w:szCs w:val="24"/>
        </w:rPr>
        <w:t xml:space="preserve">re a nuisance to society. </w:t>
      </w:r>
      <w:r w:rsidR="006A64D8">
        <w:rPr>
          <w:rFonts w:ascii="Times New Roman" w:hAnsi="Times New Roman" w:cs="Times New Roman"/>
          <w:sz w:val="24"/>
          <w:szCs w:val="24"/>
        </w:rPr>
        <w:t>I</w:t>
      </w:r>
      <w:r w:rsidR="006A64D8" w:rsidRPr="006A4094">
        <w:rPr>
          <w:rFonts w:ascii="Times New Roman" w:hAnsi="Times New Roman" w:cs="Times New Roman"/>
          <w:sz w:val="24"/>
          <w:szCs w:val="24"/>
        </w:rPr>
        <w:t xml:space="preserve">n France we </w:t>
      </w:r>
      <w:r w:rsidR="006A64D8">
        <w:rPr>
          <w:rFonts w:ascii="Times New Roman" w:hAnsi="Times New Roman" w:cs="Times New Roman"/>
          <w:sz w:val="24"/>
          <w:szCs w:val="24"/>
        </w:rPr>
        <w:t xml:space="preserve">find </w:t>
      </w:r>
      <w:r w:rsidR="006A64D8" w:rsidRPr="006A4094">
        <w:rPr>
          <w:rFonts w:ascii="Times New Roman" w:hAnsi="Times New Roman" w:cs="Times New Roman"/>
          <w:sz w:val="24"/>
          <w:szCs w:val="24"/>
        </w:rPr>
        <w:t xml:space="preserve">high word frequencies on </w:t>
      </w:r>
      <w:r w:rsidR="006A64D8">
        <w:rPr>
          <w:rFonts w:ascii="Times New Roman" w:hAnsi="Times New Roman" w:cs="Times New Roman"/>
          <w:sz w:val="24"/>
          <w:szCs w:val="24"/>
        </w:rPr>
        <w:t>words associated with individualism, religion and charity long before the emergence of Christian Democratic (or Mediterranean) welfare regimes. French writers in the eighteenth-century associate the poor with the “bon savage” in the state of nature, who deserves our charity regardless of the reasons for his/her impoverishment.</w:t>
      </w:r>
    </w:p>
    <w:p w14:paraId="6523F367" w14:textId="0242CCB2" w:rsidR="00D4338D" w:rsidRDefault="00372DC7" w:rsidP="00D4338D">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These findings have ramifications for the study of welfare states. S</w:t>
      </w:r>
      <w:r w:rsidR="00610EFC">
        <w:rPr>
          <w:rFonts w:ascii="Times New Roman" w:hAnsi="Times New Roman" w:cs="Times New Roman"/>
          <w:sz w:val="24"/>
          <w:szCs w:val="24"/>
        </w:rPr>
        <w:t xml:space="preserve">imilar economic and social challenges motivated British, Danish and French policymakers to </w:t>
      </w:r>
      <w:r w:rsidR="00610EFC" w:rsidRPr="006A4094">
        <w:rPr>
          <w:rFonts w:ascii="Times New Roman" w:hAnsi="Times New Roman" w:cs="Times New Roman"/>
          <w:sz w:val="24"/>
          <w:szCs w:val="24"/>
        </w:rPr>
        <w:t>experiment with similar new approaches to fighting poverty; however, cultural narratives about poverty mediate</w:t>
      </w:r>
      <w:r w:rsidR="00610EFC">
        <w:rPr>
          <w:rFonts w:ascii="Times New Roman" w:hAnsi="Times New Roman" w:cs="Times New Roman"/>
          <w:sz w:val="24"/>
          <w:szCs w:val="24"/>
        </w:rPr>
        <w:t>d</w:t>
      </w:r>
      <w:r w:rsidR="00610EFC" w:rsidRPr="006A4094">
        <w:rPr>
          <w:rFonts w:ascii="Times New Roman" w:hAnsi="Times New Roman" w:cs="Times New Roman"/>
          <w:sz w:val="24"/>
          <w:szCs w:val="24"/>
        </w:rPr>
        <w:t xml:space="preserve"> these national responses and create</w:t>
      </w:r>
      <w:r w:rsidR="00610EFC">
        <w:rPr>
          <w:rFonts w:ascii="Times New Roman" w:hAnsi="Times New Roman" w:cs="Times New Roman"/>
          <w:sz w:val="24"/>
          <w:szCs w:val="24"/>
        </w:rPr>
        <w:t>d</w:t>
      </w:r>
      <w:r w:rsidR="00610EFC" w:rsidRPr="006A4094">
        <w:rPr>
          <w:rFonts w:ascii="Times New Roman" w:hAnsi="Times New Roman" w:cs="Times New Roman"/>
          <w:sz w:val="24"/>
          <w:szCs w:val="24"/>
        </w:rPr>
        <w:t xml:space="preserve"> policy legacies that </w:t>
      </w:r>
      <w:r w:rsidR="00610EFC">
        <w:rPr>
          <w:rFonts w:ascii="Times New Roman" w:hAnsi="Times New Roman" w:cs="Times New Roman"/>
          <w:sz w:val="24"/>
          <w:szCs w:val="24"/>
        </w:rPr>
        <w:t xml:space="preserve">evolved </w:t>
      </w:r>
      <w:r w:rsidR="00610EFC" w:rsidRPr="006A4094">
        <w:rPr>
          <w:rFonts w:ascii="Times New Roman" w:hAnsi="Times New Roman" w:cs="Times New Roman"/>
          <w:sz w:val="24"/>
          <w:szCs w:val="24"/>
        </w:rPr>
        <w:t xml:space="preserve">into </w:t>
      </w:r>
      <w:r w:rsidR="00610EFC">
        <w:rPr>
          <w:rFonts w:ascii="Times New Roman" w:hAnsi="Times New Roman" w:cs="Times New Roman"/>
          <w:sz w:val="24"/>
          <w:szCs w:val="24"/>
        </w:rPr>
        <w:t xml:space="preserve">modern </w:t>
      </w:r>
      <w:r w:rsidR="00610EFC" w:rsidRPr="006A4094">
        <w:rPr>
          <w:rFonts w:ascii="Times New Roman" w:hAnsi="Times New Roman" w:cs="Times New Roman"/>
          <w:sz w:val="24"/>
          <w:szCs w:val="24"/>
        </w:rPr>
        <w:t>welfare state regimes</w:t>
      </w:r>
      <w:r w:rsidR="00610EFC">
        <w:rPr>
          <w:rFonts w:ascii="Times New Roman" w:hAnsi="Times New Roman" w:cs="Times New Roman"/>
          <w:sz w:val="24"/>
          <w:szCs w:val="24"/>
        </w:rPr>
        <w:t xml:space="preserve"> (see also Berman 1998)</w:t>
      </w:r>
      <w:r w:rsidR="00610EFC" w:rsidRPr="006A4094">
        <w:rPr>
          <w:rFonts w:ascii="Times New Roman" w:hAnsi="Times New Roman" w:cs="Times New Roman"/>
          <w:sz w:val="24"/>
          <w:szCs w:val="24"/>
        </w:rPr>
        <w:t>.</w:t>
      </w:r>
      <w:r>
        <w:rPr>
          <w:rFonts w:ascii="Times New Roman" w:hAnsi="Times New Roman" w:cs="Times New Roman"/>
          <w:sz w:val="24"/>
          <w:szCs w:val="24"/>
        </w:rPr>
        <w:t xml:space="preserve"> </w:t>
      </w:r>
      <w:r w:rsidR="00707B71">
        <w:rPr>
          <w:rFonts w:ascii="Times New Roman" w:hAnsi="Times New Roman" w:cs="Times New Roman"/>
          <w:sz w:val="24"/>
          <w:szCs w:val="24"/>
        </w:rPr>
        <w:t>T</w:t>
      </w:r>
      <w:r w:rsidR="00707B71" w:rsidRPr="00F537FC">
        <w:rPr>
          <w:rFonts w:ascii="Times New Roman" w:hAnsi="Times New Roman" w:cs="Times New Roman"/>
          <w:sz w:val="24"/>
          <w:szCs w:val="24"/>
        </w:rPr>
        <w:t xml:space="preserve">he underlying dimensions of state and society </w:t>
      </w:r>
      <w:r w:rsidR="00707B71">
        <w:rPr>
          <w:rFonts w:ascii="Times New Roman" w:hAnsi="Times New Roman" w:cs="Times New Roman"/>
          <w:sz w:val="24"/>
          <w:szCs w:val="24"/>
        </w:rPr>
        <w:t xml:space="preserve">worked to </w:t>
      </w:r>
      <w:r w:rsidR="00707B71" w:rsidRPr="00F537FC">
        <w:rPr>
          <w:rFonts w:ascii="Times New Roman" w:hAnsi="Times New Roman" w:cs="Times New Roman"/>
          <w:sz w:val="24"/>
          <w:szCs w:val="24"/>
        </w:rPr>
        <w:t>reinforce or diminish social cleavages</w:t>
      </w:r>
      <w:r w:rsidR="00707B71">
        <w:rPr>
          <w:rFonts w:ascii="Times New Roman" w:hAnsi="Times New Roman" w:cs="Times New Roman"/>
          <w:sz w:val="24"/>
          <w:szCs w:val="24"/>
        </w:rPr>
        <w:t>, making cleavages along the lines of religion or class more important in some setting than in others</w:t>
      </w:r>
      <w:r w:rsidR="00707B71" w:rsidRPr="00F537FC">
        <w:rPr>
          <w:rFonts w:ascii="Times New Roman" w:hAnsi="Times New Roman" w:cs="Times New Roman"/>
          <w:sz w:val="24"/>
          <w:szCs w:val="24"/>
        </w:rPr>
        <w:t>.</w:t>
      </w:r>
      <w:r w:rsidR="00707B71">
        <w:rPr>
          <w:rFonts w:ascii="Times New Roman" w:hAnsi="Times New Roman" w:cs="Times New Roman"/>
          <w:sz w:val="24"/>
          <w:szCs w:val="24"/>
        </w:rPr>
        <w:t xml:space="preserve"> The cultural dimension also sheds light on how countries resolve their national and industrial revolutions and the role of social provision in these processes. </w:t>
      </w:r>
    </w:p>
    <w:p w14:paraId="212F4408" w14:textId="63EE82C0" w:rsidR="00610EFC" w:rsidRDefault="00D4338D" w:rsidP="00D4338D">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Our findings also shed light on the virtual circle of the </w:t>
      </w:r>
      <w:r w:rsidR="00372DC7">
        <w:rPr>
          <w:rFonts w:ascii="Times New Roman" w:hAnsi="Times New Roman" w:cs="Times New Roman"/>
          <w:sz w:val="24"/>
          <w:szCs w:val="24"/>
        </w:rPr>
        <w:t xml:space="preserve">Social Democratic </w:t>
      </w:r>
      <w:r>
        <w:rPr>
          <w:rFonts w:ascii="Times New Roman" w:hAnsi="Times New Roman" w:cs="Times New Roman"/>
          <w:sz w:val="24"/>
          <w:szCs w:val="24"/>
        </w:rPr>
        <w:t>welfare regime.</w:t>
      </w:r>
      <w:r w:rsidR="00372DC7">
        <w:rPr>
          <w:rFonts w:ascii="Times New Roman" w:hAnsi="Times New Roman" w:cs="Times New Roman"/>
          <w:sz w:val="24"/>
          <w:szCs w:val="24"/>
        </w:rPr>
        <w:t xml:space="preserve"> </w:t>
      </w:r>
      <w:r>
        <w:rPr>
          <w:rFonts w:ascii="Times New Roman" w:hAnsi="Times New Roman" w:cs="Times New Roman"/>
          <w:sz w:val="24"/>
          <w:szCs w:val="24"/>
        </w:rPr>
        <w:t>A</w:t>
      </w:r>
      <w:r w:rsidR="00372DC7">
        <w:rPr>
          <w:rFonts w:ascii="Times New Roman" w:hAnsi="Times New Roman" w:cs="Times New Roman"/>
          <w:sz w:val="24"/>
          <w:szCs w:val="24"/>
        </w:rPr>
        <w:t xml:space="preserve"> deep commitment to building a strong society, rather than redistribution for equality, </w:t>
      </w:r>
      <w:r>
        <w:rPr>
          <w:rFonts w:ascii="Times New Roman" w:hAnsi="Times New Roman" w:cs="Times New Roman"/>
          <w:sz w:val="24"/>
          <w:szCs w:val="24"/>
        </w:rPr>
        <w:t xml:space="preserve">dates back to the early 1700s and helps us to understand the </w:t>
      </w:r>
      <w:r w:rsidR="00372DC7">
        <w:rPr>
          <w:rFonts w:ascii="Times New Roman" w:hAnsi="Times New Roman" w:cs="Times New Roman"/>
          <w:sz w:val="24"/>
          <w:szCs w:val="24"/>
        </w:rPr>
        <w:t xml:space="preserve">modern social democratic emphasis on social investment policies. </w:t>
      </w:r>
    </w:p>
    <w:p w14:paraId="7999E677" w14:textId="77777777" w:rsidR="001B7B2A" w:rsidRDefault="006C0A85" w:rsidP="006C0A85">
      <w:pPr>
        <w:spacing w:after="0" w:line="480" w:lineRule="auto"/>
        <w:ind w:firstLine="708"/>
        <w:rPr>
          <w:rFonts w:ascii="Times New Roman" w:hAnsi="Times New Roman" w:cs="Times New Roman"/>
          <w:b/>
          <w:sz w:val="24"/>
          <w:szCs w:val="24"/>
        </w:rPr>
      </w:pPr>
      <w:r>
        <w:br/>
      </w:r>
    </w:p>
    <w:p w14:paraId="4AC44A54" w14:textId="202B4CA8" w:rsidR="006C0A85" w:rsidRPr="00E76A0D" w:rsidRDefault="001B7B2A" w:rsidP="001B7B2A">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br w:type="column"/>
      </w:r>
      <w:r w:rsidR="006C0A85" w:rsidRPr="00596F37">
        <w:rPr>
          <w:rFonts w:ascii="Times New Roman" w:hAnsi="Times New Roman" w:cs="Times New Roman"/>
          <w:b/>
          <w:sz w:val="24"/>
          <w:szCs w:val="24"/>
        </w:rPr>
        <w:lastRenderedPageBreak/>
        <w:t>BIBLIOGRAPHY</w:t>
      </w:r>
    </w:p>
    <w:p w14:paraId="102B0E0D" w14:textId="77777777" w:rsidR="006C0A85" w:rsidRPr="00596F37" w:rsidRDefault="006C0A85" w:rsidP="00511F0C">
      <w:pPr>
        <w:pStyle w:val="Bibliographie1"/>
        <w:ind w:left="0" w:firstLine="0"/>
        <w:jc w:val="left"/>
      </w:pPr>
      <w:r w:rsidRPr="00596F37">
        <w:t xml:space="preserve">Almond, Gabriel Abraham, and Sidney Verba. 1963. </w:t>
      </w:r>
      <w:r w:rsidRPr="00596F37">
        <w:rPr>
          <w:i/>
          <w:iCs/>
        </w:rPr>
        <w:t>The Civic Culture: Political Attitudes and Democracy in Five Nations</w:t>
      </w:r>
      <w:r w:rsidRPr="00596F37">
        <w:t>. Newbury Park, Calif: SAGE Publications Inc.</w:t>
      </w:r>
    </w:p>
    <w:p w14:paraId="09EF598A" w14:textId="77777777" w:rsidR="006C0A85" w:rsidRPr="00596F37" w:rsidRDefault="006C0A85" w:rsidP="00511F0C">
      <w:pPr>
        <w:pStyle w:val="Bibliographie1"/>
        <w:ind w:left="0" w:firstLine="0"/>
        <w:jc w:val="left"/>
      </w:pPr>
      <w:r w:rsidRPr="00596F37">
        <w:t xml:space="preserve">Baldock, John. 1999. “Culture: The Missing Variable in Understanding Social Policy?” </w:t>
      </w:r>
      <w:r w:rsidRPr="00596F37">
        <w:rPr>
          <w:i/>
          <w:iCs/>
        </w:rPr>
        <w:t>Social Policy &amp; Administration</w:t>
      </w:r>
      <w:r w:rsidRPr="00596F37">
        <w:t xml:space="preserve"> 33(4): 458–473.</w:t>
      </w:r>
    </w:p>
    <w:p w14:paraId="3E4AAE97" w14:textId="3CF02514" w:rsidR="006C0A85" w:rsidRDefault="006C0A85" w:rsidP="00511F0C">
      <w:pPr>
        <w:pStyle w:val="Bibliographie1"/>
        <w:ind w:left="0" w:firstLine="0"/>
        <w:jc w:val="left"/>
      </w:pPr>
      <w:r w:rsidRPr="00596F37">
        <w:t xml:space="preserve">Baldwin, Peter. 1990. </w:t>
      </w:r>
      <w:r w:rsidRPr="00596F37">
        <w:rPr>
          <w:i/>
          <w:iCs/>
        </w:rPr>
        <w:t>The Politics of Social Solidarity: Class Bases of the European Welfare State, 1875-1975</w:t>
      </w:r>
      <w:r w:rsidRPr="00596F37">
        <w:t>. Cambridge: Cambridge University Press.</w:t>
      </w:r>
    </w:p>
    <w:p w14:paraId="63CB3679" w14:textId="7F9F848C" w:rsidR="001B7B2A" w:rsidRPr="00596F37" w:rsidRDefault="001B7B2A" w:rsidP="00511F0C">
      <w:pPr>
        <w:pStyle w:val="Bibliographie1"/>
        <w:ind w:left="0" w:firstLine="0"/>
        <w:jc w:val="left"/>
      </w:pPr>
      <w:r>
        <w:t xml:space="preserve">Berman, Sheri. 1998. </w:t>
      </w:r>
      <w:r w:rsidRPr="001B7B2A">
        <w:rPr>
          <w:i/>
        </w:rPr>
        <w:t>The Social Democratic Moment: Ideas and Politics in the Making of Interwar Europe</w:t>
      </w:r>
      <w:r>
        <w:t xml:space="preserve">. Cambridge, MA: Harvard University Press. </w:t>
      </w:r>
    </w:p>
    <w:p w14:paraId="5218BE2E" w14:textId="77777777" w:rsidR="006C0A85" w:rsidRPr="005D3A14" w:rsidRDefault="006C0A85" w:rsidP="006C0A85">
      <w:pPr>
        <w:spacing w:after="240" w:line="240" w:lineRule="auto"/>
        <w:rPr>
          <w:rFonts w:ascii="Times New Roman" w:eastAsia="Times New Roman" w:hAnsi="Times New Roman" w:cs="Times New Roman"/>
          <w:sz w:val="24"/>
          <w:szCs w:val="24"/>
        </w:rPr>
      </w:pPr>
      <w:r w:rsidRPr="006A4094">
        <w:rPr>
          <w:rFonts w:ascii="Times New Roman" w:eastAsia="Times New Roman" w:hAnsi="Times New Roman" w:cs="Times New Roman"/>
          <w:sz w:val="24"/>
          <w:szCs w:val="24"/>
        </w:rPr>
        <w:t xml:space="preserve">Blaug, Mark. 1963. “The Myth of the Old Poor Law and the Making of the New.” </w:t>
      </w:r>
      <w:r w:rsidRPr="005D3A14">
        <w:rPr>
          <w:rFonts w:ascii="Times New Roman" w:eastAsia="Times New Roman" w:hAnsi="Times New Roman" w:cs="Times New Roman"/>
          <w:i/>
          <w:sz w:val="24"/>
          <w:szCs w:val="24"/>
        </w:rPr>
        <w:t>Journal of Economic History</w:t>
      </w:r>
      <w:r w:rsidRPr="005D3A14">
        <w:rPr>
          <w:rFonts w:ascii="Times New Roman" w:eastAsia="Times New Roman" w:hAnsi="Times New Roman" w:cs="Times New Roman"/>
          <w:sz w:val="24"/>
          <w:szCs w:val="24"/>
        </w:rPr>
        <w:t xml:space="preserve"> 23 (2 June): 151-84. </w:t>
      </w:r>
    </w:p>
    <w:p w14:paraId="1A44D70F" w14:textId="77777777" w:rsidR="006C0A85" w:rsidRPr="00044ED2" w:rsidRDefault="006C0A85" w:rsidP="00511F0C">
      <w:pPr>
        <w:pStyle w:val="Bibliographie1"/>
        <w:ind w:left="0" w:firstLine="0"/>
        <w:jc w:val="left"/>
      </w:pPr>
      <w:r w:rsidRPr="005D3A14">
        <w:t xml:space="preserve">Bloch, Camille. 1908. </w:t>
      </w:r>
      <w:r w:rsidRPr="00596F37">
        <w:rPr>
          <w:i/>
          <w:iCs/>
          <w:lang w:val="fr-FR"/>
        </w:rPr>
        <w:t>L’assistance et l’Etat En France à La Veille de La Révolution: Généralités de Paris, Rouen, Alençon, Orléans, Chalons, Soissons, Amiens, 1764-1790</w:t>
      </w:r>
      <w:r w:rsidRPr="00596F37">
        <w:rPr>
          <w:lang w:val="fr-FR"/>
        </w:rPr>
        <w:t xml:space="preserve">. </w:t>
      </w:r>
      <w:r w:rsidRPr="0000781C">
        <w:t>Paris: A. Picard et fils.</w:t>
      </w:r>
    </w:p>
    <w:p w14:paraId="5DFB26F3" w14:textId="77777777" w:rsidR="006C0A85" w:rsidRPr="00596F37" w:rsidRDefault="006C0A85" w:rsidP="006C0A85">
      <w:pPr>
        <w:autoSpaceDE w:val="0"/>
        <w:autoSpaceDN w:val="0"/>
        <w:adjustRightInd w:val="0"/>
        <w:spacing w:after="240" w:line="240" w:lineRule="auto"/>
      </w:pPr>
      <w:r w:rsidRPr="006A4094">
        <w:rPr>
          <w:rFonts w:ascii="Times New Roman" w:hAnsi="Times New Roman" w:cs="Times New Roman"/>
          <w:color w:val="000000"/>
          <w:sz w:val="24"/>
          <w:szCs w:val="24"/>
        </w:rPr>
        <w:t xml:space="preserve">Block, Fred and Margaret Somers. 2014. </w:t>
      </w:r>
      <w:r w:rsidRPr="006A4094">
        <w:rPr>
          <w:rFonts w:ascii="Times New Roman" w:hAnsi="Times New Roman" w:cs="Times New Roman"/>
          <w:i/>
          <w:color w:val="000000"/>
          <w:sz w:val="24"/>
          <w:szCs w:val="24"/>
        </w:rPr>
        <w:t>The Power of Market Fundamentalism</w:t>
      </w:r>
      <w:r w:rsidRPr="006A4094">
        <w:rPr>
          <w:rFonts w:ascii="Times New Roman" w:hAnsi="Times New Roman" w:cs="Times New Roman"/>
          <w:color w:val="000000"/>
          <w:sz w:val="24"/>
          <w:szCs w:val="24"/>
        </w:rPr>
        <w:t>. Cambridge: Harvard University Press.</w:t>
      </w:r>
    </w:p>
    <w:p w14:paraId="07122394" w14:textId="77777777" w:rsidR="006C0A85" w:rsidRPr="00044ED2" w:rsidRDefault="006C0A85" w:rsidP="00511F0C">
      <w:pPr>
        <w:pStyle w:val="Bibliographie1"/>
        <w:ind w:left="0" w:firstLine="0"/>
        <w:jc w:val="left"/>
      </w:pPr>
      <w:r w:rsidRPr="004D21FF">
        <w:t xml:space="preserve">Bonoli, Giuliano, and Bruno Palier. </w:t>
      </w:r>
      <w:r w:rsidRPr="00C11EEA">
        <w:t xml:space="preserve">2007. “When Past Reforms Open New Opportunities: Comparing Old-Age Insurance Reforms in Bismarckian Welfare Systems.” </w:t>
      </w:r>
      <w:r w:rsidRPr="0000781C">
        <w:rPr>
          <w:i/>
          <w:iCs/>
        </w:rPr>
        <w:t>Social Policy &amp; Administration</w:t>
      </w:r>
      <w:r w:rsidRPr="00044ED2">
        <w:t xml:space="preserve"> 41(6): 555–73.</w:t>
      </w:r>
    </w:p>
    <w:p w14:paraId="5DEB9C70" w14:textId="77777777" w:rsidR="006C0A85" w:rsidRPr="006A4094" w:rsidRDefault="006C0A85" w:rsidP="006C0A85">
      <w:pPr>
        <w:spacing w:after="240" w:line="240" w:lineRule="auto"/>
        <w:rPr>
          <w:rFonts w:ascii="Times New Roman" w:hAnsi="Times New Roman" w:cs="Times New Roman"/>
          <w:sz w:val="24"/>
          <w:szCs w:val="24"/>
        </w:rPr>
      </w:pPr>
      <w:r w:rsidRPr="006A4094">
        <w:rPr>
          <w:rFonts w:ascii="Times New Roman" w:eastAsia="Times New Roman" w:hAnsi="Times New Roman" w:cs="Times New Roman"/>
          <w:sz w:val="24"/>
          <w:szCs w:val="24"/>
        </w:rPr>
        <w:t xml:space="preserve">Briggs, Asa. 1961. “The Welfare State in Historical Perspective. </w:t>
      </w:r>
      <w:r w:rsidRPr="006A4094">
        <w:rPr>
          <w:rStyle w:val="HTMLCite"/>
          <w:rFonts w:ascii="Times New Roman" w:hAnsi="Times New Roman" w:cs="Times New Roman"/>
          <w:sz w:val="24"/>
          <w:szCs w:val="24"/>
        </w:rPr>
        <w:t>European Journal of Sociology</w:t>
      </w:r>
      <w:r w:rsidRPr="006A4094">
        <w:rPr>
          <w:rFonts w:ascii="Times New Roman" w:hAnsi="Times New Roman" w:cs="Times New Roman"/>
          <w:sz w:val="24"/>
          <w:szCs w:val="24"/>
        </w:rPr>
        <w:t xml:space="preserve"> 2 (2 On the Welfare State): 221-258.</w:t>
      </w:r>
    </w:p>
    <w:p w14:paraId="32DD4CF4" w14:textId="77777777" w:rsidR="006C0A85" w:rsidRDefault="006C0A85" w:rsidP="00511F0C">
      <w:pPr>
        <w:pStyle w:val="Bibliographie1"/>
        <w:ind w:left="0" w:firstLine="0"/>
        <w:jc w:val="left"/>
        <w:rPr>
          <w:lang w:val="fr-FR"/>
        </w:rPr>
      </w:pPr>
      <w:r w:rsidRPr="003A5C75">
        <w:t xml:space="preserve">Brodiez-Dolino, Axelle. </w:t>
      </w:r>
      <w:r w:rsidRPr="00596F37">
        <w:rPr>
          <w:lang w:val="fr-FR"/>
        </w:rPr>
        <w:t xml:space="preserve">2013. “Entre Social et Sanitaire : Les Politiques de Lutte Contre La Pauvreté-Précarité En France Au XX </w:t>
      </w:r>
      <w:r w:rsidRPr="00596F37">
        <w:rPr>
          <w:vertAlign w:val="superscript"/>
          <w:lang w:val="fr-FR"/>
        </w:rPr>
        <w:t>e</w:t>
      </w:r>
      <w:r w:rsidRPr="00596F37">
        <w:rPr>
          <w:lang w:val="fr-FR"/>
        </w:rPr>
        <w:t xml:space="preserve"> Siècle.” </w:t>
      </w:r>
      <w:r w:rsidRPr="00596F37">
        <w:rPr>
          <w:i/>
          <w:iCs/>
          <w:lang w:val="fr-FR"/>
        </w:rPr>
        <w:t>Le Mouvement Social</w:t>
      </w:r>
      <w:r w:rsidRPr="00596F37">
        <w:rPr>
          <w:lang w:val="fr-FR"/>
        </w:rPr>
        <w:t xml:space="preserve"> 242(1): 9–29.</w:t>
      </w:r>
    </w:p>
    <w:p w14:paraId="6EDE056E" w14:textId="77777777" w:rsidR="00723798" w:rsidRPr="005D3A14" w:rsidRDefault="00723798" w:rsidP="00511F0C">
      <w:pPr>
        <w:pStyle w:val="Bibliographie1"/>
        <w:ind w:left="0" w:firstLine="0"/>
        <w:jc w:val="left"/>
        <w:rPr>
          <w:lang w:val="fr-FR"/>
        </w:rPr>
      </w:pPr>
      <w:r>
        <w:rPr>
          <w:lang w:val="fr-FR"/>
        </w:rPr>
        <w:t>Carney, Bethan. Social-Problem Novel. Oxford Biographies. D</w:t>
      </w:r>
      <w:r w:rsidRPr="005D3A14">
        <w:rPr>
          <w:lang w:val="fr-FR"/>
        </w:rPr>
        <w:t>OI: 10.1093/obo/9780199799558-001</w:t>
      </w:r>
      <w:r w:rsidR="00D015A8" w:rsidRPr="005D3A14">
        <w:rPr>
          <w:lang w:val="fr-FR"/>
        </w:rPr>
        <w:t>1. http://www.oxfordbibliographies.com/view/document/obo-9780199799558/obo-9780199799558-0011.xml.</w:t>
      </w:r>
    </w:p>
    <w:p w14:paraId="5683302A" w14:textId="77777777" w:rsidR="006C0A85" w:rsidRPr="004D21FF" w:rsidRDefault="006C0A85" w:rsidP="00511F0C">
      <w:pPr>
        <w:pStyle w:val="Bibliographie1"/>
        <w:ind w:left="0" w:firstLine="0"/>
        <w:jc w:val="left"/>
      </w:pPr>
      <w:r w:rsidRPr="00596F37">
        <w:rPr>
          <w:lang w:val="fr-FR"/>
        </w:rPr>
        <w:t xml:space="preserve">Castel, Robert. 1995. </w:t>
      </w:r>
      <w:r w:rsidRPr="00596F37">
        <w:rPr>
          <w:i/>
          <w:iCs/>
          <w:lang w:val="fr-FR"/>
        </w:rPr>
        <w:t>Les Métamorphoses de La Question Sociale: Une Chronique Du Salariat</w:t>
      </w:r>
      <w:r w:rsidRPr="00596F37">
        <w:rPr>
          <w:lang w:val="fr-FR"/>
        </w:rPr>
        <w:t xml:space="preserve">. </w:t>
      </w:r>
      <w:r w:rsidRPr="004D21FF">
        <w:t>Paris: Fayard.</w:t>
      </w:r>
    </w:p>
    <w:p w14:paraId="01DBA7FC" w14:textId="77777777" w:rsidR="006C0A85" w:rsidRPr="006A4094" w:rsidRDefault="006C0A85" w:rsidP="006C0A85">
      <w:pPr>
        <w:spacing w:after="240" w:line="240" w:lineRule="auto"/>
        <w:rPr>
          <w:rFonts w:ascii="Times New Roman" w:eastAsia="Times New Roman" w:hAnsi="Times New Roman" w:cs="Times New Roman"/>
          <w:sz w:val="24"/>
          <w:szCs w:val="24"/>
        </w:rPr>
      </w:pPr>
      <w:r w:rsidRPr="006A4094">
        <w:rPr>
          <w:rFonts w:ascii="Times New Roman" w:eastAsia="Times New Roman" w:hAnsi="Times New Roman" w:cs="Times New Roman"/>
          <w:sz w:val="24"/>
          <w:szCs w:val="24"/>
        </w:rPr>
        <w:t xml:space="preserve">Castles, Francis, Stephan Leibfried, Jane Lewis, Herbert Obinger, Christopher Pierson eds. 2010. </w:t>
      </w:r>
      <w:r w:rsidRPr="006A4094">
        <w:rPr>
          <w:rFonts w:ascii="Times New Roman" w:eastAsia="Times New Roman" w:hAnsi="Times New Roman" w:cs="Times New Roman"/>
          <w:i/>
          <w:sz w:val="24"/>
          <w:szCs w:val="24"/>
        </w:rPr>
        <w:t>The Oxford Handbook of the Welfare State</w:t>
      </w:r>
      <w:r w:rsidRPr="006A4094">
        <w:rPr>
          <w:rFonts w:ascii="Times New Roman" w:eastAsia="Times New Roman" w:hAnsi="Times New Roman" w:cs="Times New Roman"/>
          <w:sz w:val="24"/>
          <w:szCs w:val="24"/>
        </w:rPr>
        <w:t xml:space="preserve">. Oxford University Press. </w:t>
      </w:r>
    </w:p>
    <w:p w14:paraId="62C81129" w14:textId="77777777" w:rsidR="006C0A85" w:rsidRPr="00BF41F6" w:rsidRDefault="006C0A85" w:rsidP="00511F0C">
      <w:pPr>
        <w:pStyle w:val="Bibliographie1"/>
        <w:ind w:left="0" w:firstLine="0"/>
        <w:jc w:val="left"/>
      </w:pPr>
      <w:r w:rsidRPr="004D21FF">
        <w:t xml:space="preserve">Castles, Francis G., ed. 1993. </w:t>
      </w:r>
      <w:r w:rsidRPr="004D21FF">
        <w:rPr>
          <w:i/>
          <w:iCs/>
        </w:rPr>
        <w:t>Families of Nations: Patterns of Public Policy in Western Democracies</w:t>
      </w:r>
      <w:r w:rsidRPr="004D21FF">
        <w:t>. Aldershot: Dartmouth.</w:t>
      </w:r>
    </w:p>
    <w:p w14:paraId="30474EF4" w14:textId="77777777" w:rsidR="006C0A85" w:rsidRDefault="006C0A85" w:rsidP="00511F0C">
      <w:pPr>
        <w:pStyle w:val="Bibliographie1"/>
        <w:ind w:left="0" w:firstLine="0"/>
        <w:jc w:val="left"/>
      </w:pPr>
      <w:r w:rsidRPr="00BF41F6">
        <w:lastRenderedPageBreak/>
        <w:t xml:space="preserve">Chevalier, Tom. 2016. “Varieties of Youth Welfare Citizenship. Towards a Two-Dimension Typology.” </w:t>
      </w:r>
      <w:r w:rsidRPr="00BF41F6">
        <w:rPr>
          <w:i/>
          <w:iCs/>
        </w:rPr>
        <w:t>Journal of European Social Policy</w:t>
      </w:r>
      <w:r w:rsidRPr="00BF41F6">
        <w:t xml:space="preserve"> (26): 3–19.</w:t>
      </w:r>
    </w:p>
    <w:p w14:paraId="3AACB730" w14:textId="77777777" w:rsidR="00EC5C94" w:rsidRPr="00F909A0" w:rsidRDefault="00EC5C94" w:rsidP="00511F0C">
      <w:pPr>
        <w:pStyle w:val="Bibliographie1"/>
        <w:ind w:left="0" w:firstLine="0"/>
        <w:jc w:val="left"/>
      </w:pPr>
      <w:r w:rsidRPr="005D3A14">
        <w:t xml:space="preserve">Childers, Joseph W. 2001. “Industrial Culture and the Victorian Novel.” In </w:t>
      </w:r>
      <w:r w:rsidRPr="005D3A14">
        <w:rPr>
          <w:rStyle w:val="Emphasis"/>
        </w:rPr>
        <w:t>The Cambridge Companion to the Victorian Novel</w:t>
      </w:r>
      <w:r w:rsidRPr="005D3A14">
        <w:t>. Edited by Deirdre David, 77–96. Cambridge, UK: Cambridge University Press.</w:t>
      </w:r>
    </w:p>
    <w:p w14:paraId="42573CDC" w14:textId="77777777" w:rsidR="006C0A85" w:rsidRPr="004B0782" w:rsidRDefault="006C0A85" w:rsidP="00511F0C">
      <w:pPr>
        <w:pStyle w:val="Bibliographie1"/>
        <w:ind w:left="0" w:firstLine="0"/>
        <w:jc w:val="left"/>
      </w:pPr>
      <w:r w:rsidRPr="0000781C">
        <w:t xml:space="preserve">Cusack, Thomas, Torben Iversen, and David Soskice. 2010. “Coevolution of Capitalism and Political Representation: The Choice of Electoral Systems.” </w:t>
      </w:r>
      <w:r w:rsidRPr="00044ED2">
        <w:rPr>
          <w:i/>
          <w:iCs/>
        </w:rPr>
        <w:t>American Political Science Review</w:t>
      </w:r>
      <w:r w:rsidRPr="004B0782">
        <w:t xml:space="preserve"> 104(02): 393–403.</w:t>
      </w:r>
    </w:p>
    <w:p w14:paraId="27C69E5D" w14:textId="77777777" w:rsidR="006C0A85" w:rsidRPr="00C41683" w:rsidRDefault="006C0A85" w:rsidP="00511F0C">
      <w:pPr>
        <w:pStyle w:val="Bibliographie1"/>
        <w:ind w:left="0" w:firstLine="0"/>
        <w:jc w:val="left"/>
      </w:pPr>
      <w:r w:rsidRPr="00C41683">
        <w:t xml:space="preserve">Cusack, Thomas R., Torben Iversen, and David Soskice. 2007. “Economic Interests and the Origins of Electoral Systems.” </w:t>
      </w:r>
      <w:r w:rsidRPr="00C41683">
        <w:rPr>
          <w:i/>
          <w:iCs/>
        </w:rPr>
        <w:t>American Political Science Review</w:t>
      </w:r>
      <w:r w:rsidRPr="00C41683">
        <w:t xml:space="preserve"> 101(03): 373.</w:t>
      </w:r>
    </w:p>
    <w:p w14:paraId="09B6127B" w14:textId="77777777" w:rsidR="006C0A85" w:rsidRPr="006A4094" w:rsidRDefault="006C0A85" w:rsidP="006C0A85">
      <w:pPr>
        <w:spacing w:after="240" w:line="240" w:lineRule="auto"/>
        <w:rPr>
          <w:rFonts w:ascii="Times New Roman" w:hAnsi="Times New Roman" w:cs="Times New Roman"/>
          <w:sz w:val="24"/>
          <w:szCs w:val="24"/>
        </w:rPr>
      </w:pPr>
      <w:r w:rsidRPr="006A4094">
        <w:rPr>
          <w:rFonts w:ascii="Times New Roman" w:eastAsia="Times New Roman" w:hAnsi="Times New Roman" w:cs="Times New Roman"/>
          <w:sz w:val="24"/>
          <w:szCs w:val="24"/>
        </w:rPr>
        <w:t>Daly, Mary. 1994. “A Matter of Dependency.”</w:t>
      </w:r>
      <w:r w:rsidRPr="006A4094">
        <w:rPr>
          <w:rStyle w:val="HTMLCite"/>
          <w:rFonts w:ascii="Times New Roman" w:hAnsi="Times New Roman" w:cs="Times New Roman"/>
          <w:sz w:val="24"/>
          <w:szCs w:val="24"/>
        </w:rPr>
        <w:t xml:space="preserve"> Sociology</w:t>
      </w:r>
      <w:r w:rsidRPr="006A4094">
        <w:rPr>
          <w:rFonts w:ascii="Times New Roman" w:hAnsi="Times New Roman" w:cs="Times New Roman"/>
          <w:sz w:val="24"/>
          <w:szCs w:val="24"/>
        </w:rPr>
        <w:t xml:space="preserve"> 28 (3 August): 779-797. </w:t>
      </w:r>
    </w:p>
    <w:p w14:paraId="28EFB11B" w14:textId="77777777" w:rsidR="00511F0C" w:rsidRDefault="006C0A85" w:rsidP="00511F0C">
      <w:pPr>
        <w:spacing w:after="240" w:line="240" w:lineRule="auto"/>
        <w:rPr>
          <w:rStyle w:val="Hyperlink"/>
          <w:rFonts w:ascii="Times New Roman" w:hAnsi="Times New Roman" w:cs="Times New Roman"/>
          <w:sz w:val="24"/>
          <w:szCs w:val="24"/>
        </w:rPr>
      </w:pPr>
      <w:r w:rsidRPr="006A4094">
        <w:rPr>
          <w:rFonts w:ascii="Times New Roman" w:hAnsi="Times New Roman" w:cs="Times New Roman"/>
          <w:sz w:val="24"/>
          <w:szCs w:val="24"/>
        </w:rPr>
        <w:t xml:space="preserve">Den Store Danske Gyldendal. “Danmark -- Social Sikring.” </w:t>
      </w:r>
      <w:hyperlink r:id="rId8" w:history="1">
        <w:r w:rsidRPr="006A4094">
          <w:rPr>
            <w:rStyle w:val="Hyperlink"/>
            <w:rFonts w:ascii="Times New Roman" w:hAnsi="Times New Roman" w:cs="Times New Roman"/>
            <w:sz w:val="24"/>
            <w:szCs w:val="24"/>
          </w:rPr>
          <w:t>http://denstoredanske.dk/Samfund,_jura_og_politik/Samfund/Sociale_forhold_i_verden/Danmark_-_social_sikring</w:t>
        </w:r>
      </w:hyperlink>
    </w:p>
    <w:p w14:paraId="0E6A2A09" w14:textId="77777777" w:rsidR="006C0A85" w:rsidRPr="00511F0C" w:rsidRDefault="006C0A85" w:rsidP="00511F0C">
      <w:pPr>
        <w:spacing w:after="240" w:line="240" w:lineRule="auto"/>
        <w:rPr>
          <w:rFonts w:ascii="Times New Roman" w:hAnsi="Times New Roman" w:cs="Times New Roman"/>
          <w:sz w:val="24"/>
          <w:szCs w:val="24"/>
          <w:lang w:val="fr-FR"/>
        </w:rPr>
      </w:pPr>
      <w:r w:rsidRPr="00511F0C">
        <w:rPr>
          <w:rFonts w:ascii="Times New Roman" w:hAnsi="Times New Roman" w:cs="Times New Roman"/>
          <w:sz w:val="24"/>
          <w:szCs w:val="24"/>
          <w:lang w:val="fr-FR"/>
        </w:rPr>
        <w:t xml:space="preserve">Dessertine, Dominique, and Olivier Faure. 1992. “Assistance Traditionnelle, Assistance Nouvelle.” In </w:t>
      </w:r>
      <w:r w:rsidRPr="00511F0C">
        <w:rPr>
          <w:rFonts w:ascii="Times New Roman" w:hAnsi="Times New Roman" w:cs="Times New Roman"/>
          <w:i/>
          <w:iCs/>
          <w:sz w:val="24"/>
          <w:szCs w:val="24"/>
          <w:lang w:val="fr-FR"/>
        </w:rPr>
        <w:t>De La Charité Médiévale à La Sécurité Sociale. Economie de La Protection Sociale Du Moyen-Age à l’époque Contemporaine</w:t>
      </w:r>
      <w:r w:rsidRPr="00511F0C">
        <w:rPr>
          <w:rFonts w:ascii="Times New Roman" w:hAnsi="Times New Roman" w:cs="Times New Roman"/>
          <w:sz w:val="24"/>
          <w:szCs w:val="24"/>
          <w:lang w:val="fr-FR"/>
        </w:rPr>
        <w:t>, eds. André Gueslin and Pierre Guillaume. Paris: Editions Ouvrières, 139–52.</w:t>
      </w:r>
    </w:p>
    <w:p w14:paraId="19DB4ADA" w14:textId="77777777" w:rsidR="006C0A85" w:rsidRDefault="006C0A85" w:rsidP="005D3A14">
      <w:pPr>
        <w:pStyle w:val="Bibliographie1"/>
        <w:ind w:left="0" w:firstLine="0"/>
        <w:jc w:val="left"/>
        <w:rPr>
          <w:rFonts w:ascii="Times" w:hAnsi="Times"/>
        </w:rPr>
      </w:pPr>
      <w:r w:rsidRPr="00596F37">
        <w:rPr>
          <w:rFonts w:ascii="Times" w:hAnsi="Times"/>
          <w:lang w:val="fr-FR"/>
        </w:rPr>
        <w:t xml:space="preserve">de Swaan, A. 1988. </w:t>
      </w:r>
      <w:r w:rsidRPr="00596F37">
        <w:rPr>
          <w:rFonts w:ascii="Times" w:hAnsi="Times"/>
          <w:i/>
          <w:iCs/>
        </w:rPr>
        <w:t>In Care of the State: Health Care, Education, and Welfare in Europe and the USA in the Modern Era</w:t>
      </w:r>
      <w:r w:rsidRPr="00596F37">
        <w:rPr>
          <w:rFonts w:ascii="Times" w:hAnsi="Times"/>
        </w:rPr>
        <w:t>. Oxford: Oxford University Press.</w:t>
      </w:r>
    </w:p>
    <w:p w14:paraId="0CD34DC9" w14:textId="77777777" w:rsidR="00DE7E54" w:rsidRPr="005D3A14" w:rsidRDefault="000C16AD" w:rsidP="005D3A14">
      <w:pPr>
        <w:pStyle w:val="Bibliographie1"/>
        <w:ind w:left="0" w:firstLine="0"/>
        <w:jc w:val="left"/>
      </w:pPr>
      <w:r w:rsidRPr="005D3A14">
        <w:t xml:space="preserve">Dzelzainis, Ella. “Radicalism and Reform.” In </w:t>
      </w:r>
      <w:r w:rsidRPr="005D3A14">
        <w:rPr>
          <w:rStyle w:val="Emphasis"/>
        </w:rPr>
        <w:t>The Nineteenth-Century Novel, 1820–1880</w:t>
      </w:r>
      <w:r w:rsidRPr="005D3A14">
        <w:t xml:space="preserve">. Vol. 3, of </w:t>
      </w:r>
      <w:r w:rsidRPr="005D3A14">
        <w:rPr>
          <w:rStyle w:val="Emphasis"/>
        </w:rPr>
        <w:t>The Oxford History of the Novel in English</w:t>
      </w:r>
      <w:r w:rsidRPr="005D3A14">
        <w:t>. Edited by John Kucich and Jenny Bourne Taylor, 427–443. Oxford: Oxford University Press, 2012.</w:t>
      </w:r>
    </w:p>
    <w:p w14:paraId="215BE187" w14:textId="77777777" w:rsidR="006C0A85" w:rsidRPr="004D21FF" w:rsidRDefault="006C0A85" w:rsidP="005D3A14">
      <w:pPr>
        <w:pStyle w:val="Bibliographie1"/>
        <w:ind w:left="0" w:firstLine="0"/>
        <w:jc w:val="left"/>
      </w:pPr>
      <w:r w:rsidRPr="0000781C">
        <w:t xml:space="preserve">Esping-Andersen, Gosta. </w:t>
      </w:r>
      <w:r w:rsidRPr="00C11EEA">
        <w:t xml:space="preserve">1990. </w:t>
      </w:r>
      <w:r w:rsidRPr="00890328">
        <w:rPr>
          <w:i/>
          <w:iCs/>
        </w:rPr>
        <w:t>The Three Worlds of Welfare Capitalism</w:t>
      </w:r>
      <w:r>
        <w:t xml:space="preserve">. Princeton: Princeton </w:t>
      </w:r>
      <w:r w:rsidRPr="00BC09E1">
        <w:t>University Press.</w:t>
      </w:r>
    </w:p>
    <w:p w14:paraId="5CE7B2C9" w14:textId="77777777" w:rsidR="006C0A85" w:rsidRPr="00BF41F6" w:rsidRDefault="006C0A85" w:rsidP="005D3A14">
      <w:pPr>
        <w:pStyle w:val="Bibliographie1"/>
        <w:ind w:left="0" w:firstLine="0"/>
        <w:jc w:val="left"/>
      </w:pPr>
      <w:r w:rsidRPr="004D21FF">
        <w:t xml:space="preserve">Estevez-Abe, Margarita, Torben Iversen, and David Soskice. 2001. “Social Protection and the Formation of Skills: A Reinterpretation of the Welfare State.” In </w:t>
      </w:r>
      <w:r w:rsidRPr="00BF41F6">
        <w:rPr>
          <w:i/>
          <w:iCs/>
        </w:rPr>
        <w:t>Varieties of Capitalism</w:t>
      </w:r>
      <w:r w:rsidRPr="00BF41F6">
        <w:t>, eds. Peter A. Hall and David Soskice. Oxford: Oxford University Press, 145–83.</w:t>
      </w:r>
    </w:p>
    <w:p w14:paraId="3FC2B272" w14:textId="77777777" w:rsidR="006C0A85" w:rsidRPr="00044ED2" w:rsidRDefault="006C0A85" w:rsidP="005D3A14">
      <w:pPr>
        <w:pStyle w:val="Bibliographie1"/>
        <w:ind w:left="0" w:firstLine="0"/>
        <w:jc w:val="left"/>
      </w:pPr>
      <w:r w:rsidRPr="00473154">
        <w:t>Evers, Adalbert. 1990. “Shifts in the Welfare Mix. Introducing a New Approach for the Study of Transformations in Welfare an</w:t>
      </w:r>
      <w:r w:rsidRPr="00FE1E96">
        <w:t xml:space="preserve">d Social Policy.” In </w:t>
      </w:r>
      <w:r w:rsidRPr="00FE1E96">
        <w:rPr>
          <w:i/>
          <w:iCs/>
        </w:rPr>
        <w:t>Shifts in Welfare Mix: Their Impact on Work, Social Services, and Welfare Policies</w:t>
      </w:r>
      <w:r w:rsidRPr="0000781C">
        <w:t>, eds. Adalbert Evers and Helmut Wintersberger. Campus: Westview.</w:t>
      </w:r>
    </w:p>
    <w:p w14:paraId="2B4488B2" w14:textId="77777777" w:rsidR="006C0A85" w:rsidRPr="00C41683" w:rsidRDefault="006C0A85" w:rsidP="005D3A14">
      <w:pPr>
        <w:pStyle w:val="Bibliographie1"/>
        <w:ind w:left="0" w:firstLine="0"/>
        <w:jc w:val="left"/>
      </w:pPr>
      <w:r w:rsidRPr="00C41683">
        <w:t xml:space="preserve">Ferrera, Maurizio. 1996. “The ‘Southern Model’ of Welfare in Social Europe.” </w:t>
      </w:r>
      <w:r w:rsidRPr="00C41683">
        <w:rPr>
          <w:i/>
          <w:iCs/>
        </w:rPr>
        <w:t>Journal of European Social Policy</w:t>
      </w:r>
      <w:r w:rsidRPr="00C41683">
        <w:t xml:space="preserve"> 6(1): 17–37.</w:t>
      </w:r>
    </w:p>
    <w:p w14:paraId="7F3CE0DD" w14:textId="77777777" w:rsidR="006C0A85" w:rsidRPr="006A4094" w:rsidRDefault="006C0A85" w:rsidP="006C0A85">
      <w:pPr>
        <w:spacing w:after="240" w:line="240" w:lineRule="auto"/>
        <w:rPr>
          <w:rFonts w:ascii="Times New Roman" w:hAnsi="Times New Roman" w:cs="Times New Roman"/>
          <w:sz w:val="24"/>
          <w:szCs w:val="24"/>
        </w:rPr>
      </w:pPr>
      <w:r w:rsidRPr="006A4094">
        <w:rPr>
          <w:rFonts w:ascii="Times New Roman" w:hAnsi="Times New Roman" w:cs="Times New Roman"/>
          <w:sz w:val="24"/>
          <w:szCs w:val="24"/>
        </w:rPr>
        <w:lastRenderedPageBreak/>
        <w:t xml:space="preserve">Fishlow, Albert. 1958. “T. R. Malthus and the English Poor Laws.” </w:t>
      </w:r>
      <w:r w:rsidRPr="006A4094">
        <w:rPr>
          <w:rFonts w:ascii="Times New Roman" w:hAnsi="Times New Roman" w:cs="Times New Roman"/>
          <w:i/>
          <w:sz w:val="24"/>
          <w:szCs w:val="24"/>
        </w:rPr>
        <w:t>Social Science</w:t>
      </w:r>
      <w:r w:rsidR="00EC5C94">
        <w:rPr>
          <w:rFonts w:ascii="Times New Roman" w:hAnsi="Times New Roman" w:cs="Times New Roman"/>
          <w:sz w:val="24"/>
          <w:szCs w:val="24"/>
        </w:rPr>
        <w:t xml:space="preserve"> 33 (1 Jan</w:t>
      </w:r>
      <w:r w:rsidRPr="006A4094">
        <w:rPr>
          <w:rFonts w:ascii="Times New Roman" w:hAnsi="Times New Roman" w:cs="Times New Roman"/>
          <w:sz w:val="24"/>
          <w:szCs w:val="24"/>
        </w:rPr>
        <w:t xml:space="preserve">): 45-51 </w:t>
      </w:r>
    </w:p>
    <w:p w14:paraId="5D8B7412" w14:textId="77777777" w:rsidR="006C0A85" w:rsidRPr="0000781C" w:rsidRDefault="006C0A85" w:rsidP="005D3A14">
      <w:pPr>
        <w:pStyle w:val="Bibliographie1"/>
        <w:ind w:left="0" w:firstLine="0"/>
        <w:jc w:val="left"/>
      </w:pPr>
      <w:r w:rsidRPr="004D21FF">
        <w:t xml:space="preserve">Flora, Peter, and Arnold Joseph Heidenheimer, eds. 1981. </w:t>
      </w:r>
      <w:r w:rsidRPr="004D21FF">
        <w:rPr>
          <w:i/>
          <w:iCs/>
        </w:rPr>
        <w:t>The Development of Welfare States in Europe and America</w:t>
      </w:r>
      <w:r w:rsidRPr="004D21FF">
        <w:t xml:space="preserve">. </w:t>
      </w:r>
      <w:r w:rsidRPr="0000781C">
        <w:t>Transaction Publishers.</w:t>
      </w:r>
    </w:p>
    <w:p w14:paraId="49F0C50F" w14:textId="77777777" w:rsidR="006C0A85" w:rsidRPr="00596F37" w:rsidRDefault="006C0A85" w:rsidP="006C0A85">
      <w:pPr>
        <w:autoSpaceDE w:val="0"/>
        <w:autoSpaceDN w:val="0"/>
        <w:adjustRightInd w:val="0"/>
        <w:spacing w:after="240" w:line="240" w:lineRule="auto"/>
        <w:rPr>
          <w:rFonts w:ascii="Times" w:hAnsi="Times" w:cs="Code"/>
          <w:color w:val="000000"/>
          <w:sz w:val="24"/>
          <w:szCs w:val="23"/>
        </w:rPr>
      </w:pPr>
      <w:r w:rsidRPr="00596F37">
        <w:rPr>
          <w:rFonts w:ascii="Times" w:hAnsi="Times" w:cs="Code"/>
          <w:color w:val="000000"/>
          <w:sz w:val="24"/>
          <w:szCs w:val="23"/>
        </w:rPr>
        <w:t xml:space="preserve">Foerster, Robert F. 1912. “The British National Insurance Act,” </w:t>
      </w:r>
      <w:r w:rsidRPr="00596F37">
        <w:rPr>
          <w:rFonts w:ascii="Times" w:hAnsi="Times" w:cs="Code"/>
          <w:i/>
          <w:color w:val="000000"/>
          <w:sz w:val="24"/>
          <w:szCs w:val="23"/>
        </w:rPr>
        <w:t>The Quarterly Journal of Economics</w:t>
      </w:r>
      <w:r w:rsidRPr="00596F37">
        <w:rPr>
          <w:rFonts w:ascii="Times" w:hAnsi="Times" w:cs="Code"/>
          <w:color w:val="000000"/>
          <w:sz w:val="24"/>
          <w:szCs w:val="23"/>
        </w:rPr>
        <w:t xml:space="preserve"> 26 (2 Feb.): 275-312. </w:t>
      </w:r>
    </w:p>
    <w:p w14:paraId="774FCFDB" w14:textId="77777777" w:rsidR="006C0A85" w:rsidRPr="00C12975" w:rsidRDefault="006C0A85" w:rsidP="006C0A85">
      <w:pPr>
        <w:pStyle w:val="Bibliographie1"/>
        <w:jc w:val="left"/>
      </w:pPr>
      <w:r w:rsidRPr="00635468">
        <w:t xml:space="preserve">Geertz, Clifford. 1973. </w:t>
      </w:r>
      <w:r w:rsidRPr="00904BCD">
        <w:rPr>
          <w:i/>
          <w:iCs/>
        </w:rPr>
        <w:t>The Interpretation Of Cultures</w:t>
      </w:r>
      <w:r w:rsidRPr="00F22D5E">
        <w:t>. New York: Basic Books.</w:t>
      </w:r>
    </w:p>
    <w:p w14:paraId="4BE5ED75" w14:textId="77777777" w:rsidR="006C0A85" w:rsidRPr="00890328" w:rsidRDefault="006C0A85" w:rsidP="005D3A14">
      <w:pPr>
        <w:pStyle w:val="Bibliographie1"/>
        <w:ind w:left="0" w:firstLine="0"/>
        <w:jc w:val="left"/>
      </w:pPr>
      <w:r w:rsidRPr="005D3A14">
        <w:t xml:space="preserve">Geremek, Bronisław. </w:t>
      </w:r>
      <w:r w:rsidRPr="00596F37">
        <w:rPr>
          <w:lang w:val="fr-FR"/>
        </w:rPr>
        <w:t xml:space="preserve">1997. </w:t>
      </w:r>
      <w:r w:rsidRPr="00596F37">
        <w:rPr>
          <w:i/>
          <w:iCs/>
          <w:lang w:val="fr-FR"/>
        </w:rPr>
        <w:t>La potence ou la pitié. L’Europe et les pauvres du moyen âge à nos jours</w:t>
      </w:r>
      <w:r w:rsidRPr="00596F37">
        <w:rPr>
          <w:lang w:val="fr-FR"/>
        </w:rPr>
        <w:t xml:space="preserve">. </w:t>
      </w:r>
      <w:r w:rsidRPr="00C11EEA">
        <w:t>Paris: Gallimard.</w:t>
      </w:r>
    </w:p>
    <w:p w14:paraId="4ED386BB" w14:textId="77777777" w:rsidR="006C0A85" w:rsidRPr="00F537FC" w:rsidRDefault="006C0A85" w:rsidP="006C0A85">
      <w:pPr>
        <w:autoSpaceDE w:val="0"/>
        <w:autoSpaceDN w:val="0"/>
        <w:adjustRightInd w:val="0"/>
        <w:spacing w:after="240" w:line="240" w:lineRule="auto"/>
        <w:rPr>
          <w:rFonts w:ascii="Times New Roman" w:hAnsi="Times New Roman" w:cs="Times New Roman"/>
          <w:sz w:val="24"/>
          <w:szCs w:val="24"/>
        </w:rPr>
      </w:pPr>
      <w:r w:rsidRPr="005B68D6">
        <w:rPr>
          <w:rFonts w:ascii="Times New Roman" w:hAnsi="Times New Roman" w:cs="Times New Roman"/>
          <w:color w:val="000000"/>
          <w:sz w:val="24"/>
          <w:szCs w:val="24"/>
        </w:rPr>
        <w:t>Gilbert</w:t>
      </w:r>
      <w:r w:rsidRPr="00F537FC">
        <w:rPr>
          <w:rFonts w:ascii="Times New Roman" w:hAnsi="Times New Roman" w:cs="Times New Roman"/>
          <w:color w:val="000000"/>
          <w:sz w:val="24"/>
          <w:szCs w:val="24"/>
        </w:rPr>
        <w:t>, Bentley. 1976. “</w:t>
      </w:r>
      <w:r w:rsidRPr="005B68D6">
        <w:rPr>
          <w:rFonts w:ascii="Times New Roman" w:hAnsi="Times New Roman" w:cs="Times New Roman"/>
          <w:color w:val="000000"/>
          <w:sz w:val="24"/>
          <w:szCs w:val="24"/>
        </w:rPr>
        <w:t>David Lloyd George: Land, The Budget, and Social Reform</w:t>
      </w:r>
      <w:r w:rsidRPr="00F537FC">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sidRPr="00F537FC">
        <w:rPr>
          <w:rFonts w:ascii="Times New Roman" w:hAnsi="Times New Roman" w:cs="Times New Roman"/>
          <w:i/>
          <w:color w:val="000000"/>
          <w:sz w:val="24"/>
          <w:szCs w:val="24"/>
        </w:rPr>
        <w:t>The American Historical Review</w:t>
      </w:r>
      <w:r w:rsidRPr="00F537FC">
        <w:rPr>
          <w:rFonts w:ascii="Times New Roman" w:hAnsi="Times New Roman" w:cs="Times New Roman"/>
          <w:color w:val="000000"/>
          <w:sz w:val="24"/>
          <w:szCs w:val="24"/>
        </w:rPr>
        <w:t xml:space="preserve"> 81 (5 Dec.): 1058-1066</w:t>
      </w:r>
    </w:p>
    <w:p w14:paraId="23E49CFC" w14:textId="77777777" w:rsidR="006C0A85" w:rsidRPr="004D21FF" w:rsidRDefault="006C0A85" w:rsidP="002D2472">
      <w:pPr>
        <w:pStyle w:val="Bibliographie1"/>
        <w:ind w:left="0" w:firstLine="0"/>
        <w:jc w:val="left"/>
      </w:pPr>
      <w:r w:rsidRPr="004D21FF">
        <w:t xml:space="preserve">Gough, Ian et al. 1997. “Social Assistance in Oecd Countries.” </w:t>
      </w:r>
      <w:r w:rsidRPr="004D21FF">
        <w:rPr>
          <w:i/>
          <w:iCs/>
        </w:rPr>
        <w:t>Journal of European Social Policy</w:t>
      </w:r>
      <w:r w:rsidRPr="004D21FF">
        <w:t xml:space="preserve"> 7(1): 17–43.</w:t>
      </w:r>
    </w:p>
    <w:p w14:paraId="14673C5A" w14:textId="77777777" w:rsidR="006C0A85" w:rsidRPr="006A4094" w:rsidRDefault="006C0A85" w:rsidP="006C0A85">
      <w:pPr>
        <w:spacing w:after="240" w:line="240" w:lineRule="auto"/>
        <w:rPr>
          <w:rStyle w:val="Hyperlink"/>
          <w:rFonts w:ascii="Times New Roman" w:hAnsi="Times New Roman" w:cs="Times New Roman"/>
          <w:sz w:val="24"/>
          <w:szCs w:val="24"/>
        </w:rPr>
      </w:pPr>
      <w:r w:rsidRPr="006A4094">
        <w:rPr>
          <w:rFonts w:ascii="Times New Roman" w:hAnsi="Times New Roman" w:cs="Times New Roman"/>
          <w:sz w:val="24"/>
          <w:szCs w:val="24"/>
        </w:rPr>
        <w:t>Great Britain.1834. Report of the Poor Laws Commission. http://www.econlib.org/library/YPDBooks/Reports/rptPLC.html</w:t>
      </w:r>
    </w:p>
    <w:p w14:paraId="57830323" w14:textId="77777777" w:rsidR="006C0A85" w:rsidRPr="005D3A14" w:rsidRDefault="006C0A85" w:rsidP="006C0A85">
      <w:pPr>
        <w:spacing w:after="240" w:line="240" w:lineRule="auto"/>
        <w:rPr>
          <w:rFonts w:ascii="Times New Roman" w:hAnsi="Times New Roman" w:cs="Times New Roman"/>
          <w:sz w:val="24"/>
          <w:szCs w:val="24"/>
        </w:rPr>
      </w:pPr>
      <w:r w:rsidRPr="006A4094">
        <w:rPr>
          <w:rFonts w:ascii="Times New Roman" w:hAnsi="Times New Roman" w:cs="Times New Roman"/>
          <w:sz w:val="24"/>
          <w:szCs w:val="24"/>
        </w:rPr>
        <w:t xml:space="preserve">Grell, Ole Peter. 1995. “Introduction.” In Grell eds. </w:t>
      </w:r>
      <w:r w:rsidRPr="006A4094">
        <w:rPr>
          <w:rFonts w:ascii="Times New Roman" w:hAnsi="Times New Roman" w:cs="Times New Roman"/>
          <w:i/>
          <w:sz w:val="24"/>
          <w:szCs w:val="24"/>
        </w:rPr>
        <w:t>The Scandinavian Reformation: From Evangelical Movement to Institutionalization of Reform</w:t>
      </w:r>
      <w:r w:rsidRPr="006A4094">
        <w:rPr>
          <w:rFonts w:ascii="Times New Roman" w:hAnsi="Times New Roman" w:cs="Times New Roman"/>
          <w:sz w:val="24"/>
          <w:szCs w:val="24"/>
        </w:rPr>
        <w:t xml:space="preserve">. </w:t>
      </w:r>
      <w:r w:rsidRPr="005D3A14">
        <w:rPr>
          <w:rFonts w:ascii="Times New Roman" w:hAnsi="Times New Roman" w:cs="Times New Roman"/>
          <w:sz w:val="24"/>
          <w:szCs w:val="24"/>
        </w:rPr>
        <w:t xml:space="preserve">Cambridge University Press. </w:t>
      </w:r>
    </w:p>
    <w:p w14:paraId="581C49A1" w14:textId="77777777" w:rsidR="002D2472" w:rsidRPr="00CF6013" w:rsidRDefault="002D2472" w:rsidP="002D2472">
      <w:pPr>
        <w:pStyle w:val="Bibliographie1"/>
        <w:ind w:left="0" w:firstLine="0"/>
        <w:jc w:val="left"/>
        <w:rPr>
          <w:color w:val="000000"/>
        </w:rPr>
      </w:pPr>
      <w:r>
        <w:rPr>
          <w:color w:val="000000"/>
        </w:rPr>
        <w:t xml:space="preserve">Griswold, Wendy. 1987. “A Methodological Framework for the Sociology of Culture.” </w:t>
      </w:r>
      <w:r w:rsidRPr="003A5C75">
        <w:rPr>
          <w:i/>
          <w:color w:val="000000"/>
        </w:rPr>
        <w:t>Sociology Methodology</w:t>
      </w:r>
      <w:r w:rsidRPr="003A5C75">
        <w:rPr>
          <w:color w:val="000000"/>
        </w:rPr>
        <w:t xml:space="preserve"> 17: 1-35.</w:t>
      </w:r>
    </w:p>
    <w:p w14:paraId="50417F40" w14:textId="77777777" w:rsidR="006C0A85" w:rsidRPr="00596F37" w:rsidRDefault="006C0A85" w:rsidP="002D2472">
      <w:pPr>
        <w:pStyle w:val="Bibliographie1"/>
        <w:ind w:left="0" w:firstLine="0"/>
        <w:jc w:val="left"/>
        <w:rPr>
          <w:lang w:val="fr-FR"/>
        </w:rPr>
      </w:pPr>
      <w:r w:rsidRPr="005D3A14">
        <w:t xml:space="preserve">Gutton, Jean Pierre. 1974. </w:t>
      </w:r>
      <w:r w:rsidRPr="00596F37">
        <w:rPr>
          <w:i/>
          <w:iCs/>
          <w:lang w:val="fr-FR"/>
        </w:rPr>
        <w:t>La Société et Les Pauvres En Europe, XVIe-XVIIIe Siècles</w:t>
      </w:r>
      <w:r w:rsidRPr="00596F37">
        <w:rPr>
          <w:lang w:val="fr-FR"/>
        </w:rPr>
        <w:t>. Paris: Presses universitaires de France.</w:t>
      </w:r>
    </w:p>
    <w:p w14:paraId="7BBBAB50" w14:textId="77777777" w:rsidR="006C0A85" w:rsidRPr="005D3A14" w:rsidRDefault="006C0A85" w:rsidP="002D2472">
      <w:pPr>
        <w:pStyle w:val="Bibliographie1"/>
        <w:ind w:left="0" w:firstLine="0"/>
        <w:jc w:val="left"/>
        <w:rPr>
          <w:lang w:val="fr-FR"/>
        </w:rPr>
      </w:pPr>
      <w:r w:rsidRPr="00596F37">
        <w:rPr>
          <w:lang w:val="fr-FR"/>
        </w:rPr>
        <w:t xml:space="preserve">Gutton, Jean-Pierre. 1973. </w:t>
      </w:r>
      <w:r w:rsidRPr="00596F37">
        <w:rPr>
          <w:i/>
          <w:iCs/>
          <w:lang w:val="fr-FR"/>
        </w:rPr>
        <w:t xml:space="preserve">L’Etat et La Mendicité Dans La Première Moitié Du XVIIIe Siècle. </w:t>
      </w:r>
      <w:r w:rsidRPr="005D3A14">
        <w:rPr>
          <w:i/>
          <w:iCs/>
          <w:lang w:val="fr-FR"/>
        </w:rPr>
        <w:t>Auvergne, Beaujolais, Forez, Lyonnais</w:t>
      </w:r>
      <w:r w:rsidRPr="005D3A14">
        <w:rPr>
          <w:lang w:val="fr-FR"/>
        </w:rPr>
        <w:t>. Centre d’études foreziennes.</w:t>
      </w:r>
    </w:p>
    <w:p w14:paraId="69A81FEF" w14:textId="77777777" w:rsidR="00CF4C04" w:rsidRPr="00CF4C04" w:rsidRDefault="00CF4C04" w:rsidP="00CF4C04">
      <w:pPr>
        <w:rPr>
          <w:rFonts w:ascii="Times New Roman" w:hAnsi="Times New Roman" w:cs="Times New Roman"/>
          <w:sz w:val="24"/>
          <w:szCs w:val="24"/>
        </w:rPr>
      </w:pPr>
      <w:r w:rsidRPr="005D3A14">
        <w:rPr>
          <w:rFonts w:ascii="Times New Roman" w:hAnsi="Times New Roman" w:cs="Times New Roman"/>
          <w:sz w:val="24"/>
          <w:szCs w:val="24"/>
          <w:lang w:val="fr-FR"/>
        </w:rPr>
        <w:t xml:space="preserve">Josephine Guy. 1996. </w:t>
      </w:r>
      <w:r w:rsidRPr="003A5C75">
        <w:rPr>
          <w:rFonts w:ascii="Times New Roman" w:hAnsi="Times New Roman" w:cs="Times New Roman"/>
          <w:sz w:val="24"/>
          <w:szCs w:val="24"/>
        </w:rPr>
        <w:t xml:space="preserve">The Victorian Social-Problem Novel. </w:t>
      </w:r>
      <w:r w:rsidRPr="00CF4C04">
        <w:rPr>
          <w:rFonts w:ascii="Times New Roman" w:hAnsi="Times New Roman" w:cs="Times New Roman"/>
          <w:sz w:val="24"/>
          <w:szCs w:val="24"/>
        </w:rPr>
        <w:t xml:space="preserve">London UK: MacMillan Press. </w:t>
      </w:r>
    </w:p>
    <w:p w14:paraId="6DE736E8" w14:textId="77777777" w:rsidR="006C0A85" w:rsidRPr="00044ED2" w:rsidRDefault="006C0A85" w:rsidP="002D2472">
      <w:pPr>
        <w:pStyle w:val="Bibliographie1"/>
        <w:ind w:left="0" w:firstLine="0"/>
        <w:jc w:val="left"/>
      </w:pPr>
      <w:r w:rsidRPr="00BF41F6">
        <w:t xml:space="preserve">Hall, Peter A. 1993. “Policy Paradigms, Social Learning, and the State: The Case of Economic Policy-Making in Britain.” </w:t>
      </w:r>
      <w:r w:rsidRPr="0000781C">
        <w:rPr>
          <w:i/>
          <w:iCs/>
        </w:rPr>
        <w:t>Comparative politics</w:t>
      </w:r>
      <w:r w:rsidRPr="00044ED2">
        <w:t xml:space="preserve"> 25(3): 275–96.</w:t>
      </w:r>
    </w:p>
    <w:p w14:paraId="5A324303" w14:textId="77777777" w:rsidR="006C0A85" w:rsidRDefault="006C0A85" w:rsidP="006C0A85">
      <w:pPr>
        <w:spacing w:after="240" w:line="240" w:lineRule="auto"/>
        <w:rPr>
          <w:rFonts w:ascii="Times New Roman" w:hAnsi="Times New Roman" w:cs="Times New Roman"/>
          <w:sz w:val="24"/>
          <w:szCs w:val="24"/>
        </w:rPr>
      </w:pPr>
      <w:r w:rsidRPr="006A4094">
        <w:rPr>
          <w:rFonts w:ascii="Times New Roman" w:hAnsi="Times New Roman" w:cs="Times New Roman"/>
          <w:sz w:val="24"/>
          <w:szCs w:val="24"/>
        </w:rPr>
        <w:t xml:space="preserve">Hansen, Peter Wessel. 2008. Den strafværdige gavmildhed: Synet på almissegivning, betleri og fattiglove i 1700-tallets Danmark. </w:t>
      </w:r>
      <w:r w:rsidRPr="006A4094">
        <w:rPr>
          <w:rFonts w:ascii="Times New Roman" w:hAnsi="Times New Roman" w:cs="Times New Roman"/>
          <w:i/>
          <w:sz w:val="24"/>
          <w:szCs w:val="24"/>
        </w:rPr>
        <w:t>Fortid og Nutid</w:t>
      </w:r>
      <w:r w:rsidRPr="006A4094">
        <w:rPr>
          <w:rFonts w:ascii="Times New Roman" w:hAnsi="Times New Roman" w:cs="Times New Roman"/>
          <w:sz w:val="24"/>
          <w:szCs w:val="24"/>
        </w:rPr>
        <w:t xml:space="preserve"> (September): 173-197. </w:t>
      </w:r>
      <w:hyperlink r:id="rId9" w:history="1">
        <w:r w:rsidRPr="006A4094">
          <w:rPr>
            <w:rStyle w:val="Hyperlink"/>
            <w:rFonts w:ascii="Times New Roman" w:hAnsi="Times New Roman" w:cs="Times New Roman"/>
            <w:sz w:val="24"/>
            <w:szCs w:val="24"/>
          </w:rPr>
          <w:t>file:///C:/Users/cjmartin/Downloads/75435-160 909-1-PB.pdf</w:t>
        </w:r>
      </w:hyperlink>
      <w:r w:rsidRPr="006A4094">
        <w:rPr>
          <w:rFonts w:ascii="Times New Roman" w:hAnsi="Times New Roman" w:cs="Times New Roman"/>
          <w:sz w:val="24"/>
          <w:szCs w:val="24"/>
        </w:rPr>
        <w:t xml:space="preserve">. </w:t>
      </w:r>
    </w:p>
    <w:p w14:paraId="551A9206" w14:textId="77777777" w:rsidR="006C0A85" w:rsidRPr="005D3A14" w:rsidRDefault="006C0A85" w:rsidP="006C0A85">
      <w:pPr>
        <w:pStyle w:val="Default"/>
        <w:spacing w:after="240"/>
        <w:rPr>
          <w:rFonts w:ascii="Times New Roman" w:hAnsi="Times New Roman" w:cs="Times New Roman"/>
        </w:rPr>
      </w:pPr>
      <w:r w:rsidRPr="00F65A41">
        <w:rPr>
          <w:rFonts w:ascii="Times New Roman" w:hAnsi="Times New Roman" w:cs="Times New Roman"/>
        </w:rPr>
        <w:t xml:space="preserve">Harris, Jose. 1992. “Political Thought and the Welfare State 1870-1940: An Intellectual Framework for British Social Policy.” </w:t>
      </w:r>
      <w:r w:rsidRPr="005D3A14">
        <w:rPr>
          <w:rFonts w:ascii="Times New Roman" w:hAnsi="Times New Roman" w:cs="Times New Roman"/>
          <w:i/>
        </w:rPr>
        <w:t>Past &amp; Present</w:t>
      </w:r>
      <w:r w:rsidRPr="005D3A14">
        <w:rPr>
          <w:rFonts w:ascii="Times New Roman" w:hAnsi="Times New Roman" w:cs="Times New Roman"/>
        </w:rPr>
        <w:t xml:space="preserve"> 135 (May): 116-141.</w:t>
      </w:r>
    </w:p>
    <w:p w14:paraId="7760DCBF" w14:textId="77777777" w:rsidR="006C0A85" w:rsidRPr="00BC09E1" w:rsidRDefault="006C0A85" w:rsidP="006C0A85">
      <w:pPr>
        <w:pStyle w:val="Bibliographie1"/>
        <w:jc w:val="left"/>
      </w:pPr>
      <w:r w:rsidRPr="005D3A14">
        <w:t xml:space="preserve">Hatzfeld, Henri. 1971. </w:t>
      </w:r>
      <w:r w:rsidRPr="00C02011">
        <w:rPr>
          <w:i/>
          <w:iCs/>
          <w:lang w:val="fr-FR"/>
        </w:rPr>
        <w:t xml:space="preserve">Du Paupérisme à La Sécurité Sociale. Essai Sur Les Origines de La Sécurité Sociale En France. </w:t>
      </w:r>
      <w:r w:rsidRPr="00C02011">
        <w:rPr>
          <w:i/>
          <w:iCs/>
        </w:rPr>
        <w:t>1850-1940</w:t>
      </w:r>
      <w:r w:rsidRPr="00C02011">
        <w:t>. Paris: Armand Colin.</w:t>
      </w:r>
    </w:p>
    <w:p w14:paraId="5A019328" w14:textId="77777777" w:rsidR="006C0A85" w:rsidRPr="00044ED2" w:rsidRDefault="006C0A85" w:rsidP="002D2472">
      <w:pPr>
        <w:pStyle w:val="Bibliographie1"/>
        <w:ind w:left="0" w:firstLine="0"/>
        <w:jc w:val="left"/>
      </w:pPr>
      <w:r w:rsidRPr="004D21FF">
        <w:lastRenderedPageBreak/>
        <w:t xml:space="preserve">Hay, Colin. 2001. “The ‘crisis’ of Keynesianism and the Rise of Neoliberalism in Britain: An Ideational Institutionalist Approach.” In </w:t>
      </w:r>
      <w:r w:rsidRPr="004D21FF">
        <w:rPr>
          <w:i/>
          <w:iCs/>
        </w:rPr>
        <w:t>The Rise of Neoliberalism and Institutional Analysis</w:t>
      </w:r>
      <w:r w:rsidRPr="004D21FF">
        <w:t xml:space="preserve">, eds. JL Campbell and O Pedersen. </w:t>
      </w:r>
      <w:r w:rsidRPr="0000781C">
        <w:t>Princeton, N.J.: Princeton Univers</w:t>
      </w:r>
      <w:r w:rsidRPr="00044ED2">
        <w:t>ity Press, 193–218.</w:t>
      </w:r>
    </w:p>
    <w:p w14:paraId="09774478" w14:textId="77777777" w:rsidR="006C0A85" w:rsidRPr="006A4094" w:rsidRDefault="006C0A85" w:rsidP="006C0A85">
      <w:pPr>
        <w:spacing w:after="240" w:line="240" w:lineRule="auto"/>
        <w:rPr>
          <w:rFonts w:ascii="Times New Roman" w:hAnsi="Times New Roman" w:cs="Times New Roman"/>
          <w:sz w:val="24"/>
          <w:szCs w:val="24"/>
        </w:rPr>
      </w:pPr>
      <w:r w:rsidRPr="006A4094">
        <w:rPr>
          <w:rFonts w:ascii="Times New Roman" w:hAnsi="Times New Roman" w:cs="Times New Roman"/>
          <w:sz w:val="24"/>
          <w:szCs w:val="24"/>
        </w:rPr>
        <w:t>Heiberg</w:t>
      </w:r>
      <w:r>
        <w:rPr>
          <w:rFonts w:ascii="Times New Roman" w:hAnsi="Times New Roman" w:cs="Times New Roman"/>
          <w:sz w:val="24"/>
          <w:szCs w:val="24"/>
        </w:rPr>
        <w:t>, Peter Andreas</w:t>
      </w:r>
      <w:r w:rsidRPr="006A4094">
        <w:rPr>
          <w:rFonts w:ascii="Times New Roman" w:hAnsi="Times New Roman" w:cs="Times New Roman"/>
          <w:sz w:val="24"/>
          <w:szCs w:val="24"/>
        </w:rPr>
        <w:t xml:space="preserve">. 1788 (English version 1799). </w:t>
      </w:r>
      <w:r w:rsidRPr="006A4094">
        <w:rPr>
          <w:rFonts w:ascii="Times New Roman" w:hAnsi="Times New Roman" w:cs="Times New Roman"/>
          <w:i/>
          <w:iCs/>
          <w:color w:val="222222"/>
          <w:sz w:val="24"/>
          <w:szCs w:val="24"/>
          <w:shd w:val="clear" w:color="auto" w:fill="FFFFFF"/>
        </w:rPr>
        <w:t>Heckingborn</w:t>
      </w:r>
      <w:r w:rsidRPr="006A4094">
        <w:rPr>
          <w:rFonts w:ascii="Times New Roman" w:hAnsi="Times New Roman" w:cs="Times New Roman"/>
          <w:color w:val="222222"/>
          <w:sz w:val="24"/>
          <w:szCs w:val="24"/>
          <w:shd w:val="clear" w:color="auto" w:fill="FFFFFF"/>
        </w:rPr>
        <w:t>, </w:t>
      </w:r>
      <w:r w:rsidRPr="006A4094">
        <w:rPr>
          <w:rFonts w:ascii="Times New Roman" w:hAnsi="Times New Roman" w:cs="Times New Roman"/>
          <w:sz w:val="24"/>
          <w:szCs w:val="24"/>
        </w:rPr>
        <w:t>Poverty and Wealth, https://books.google.com/books?id=eSFdAAAAcAAJ&amp;pg=PA1&amp;lpg=PA1&amp;dq=Heibergs,+Peter+Andreas+on+poverty&amp;source=bl&amp;ots=RnJ7isF9HH&amp;sig=PP5_d_sXCJOAjWpuW6IrNOdfpNs&amp;hl=en&amp;sa=X&amp;ved=0ahUKEwjviIvs6KDZAhXHrFkKHU2sCJYQ6AEITTAI#v=snippet&amp;q=Soroe&amp;f=false</w:t>
      </w:r>
    </w:p>
    <w:p w14:paraId="3F8A6864" w14:textId="7757F4F4" w:rsidR="006C0A85" w:rsidRDefault="006C0A85" w:rsidP="00483798">
      <w:pPr>
        <w:pStyle w:val="Bibliographie1"/>
        <w:ind w:left="0" w:firstLine="0"/>
        <w:jc w:val="left"/>
      </w:pPr>
      <w:r w:rsidRPr="00596F37">
        <w:rPr>
          <w:lang w:val="fr-FR"/>
        </w:rPr>
        <w:t xml:space="preserve">Hudemann-Simon, Calixte. 1997. </w:t>
      </w:r>
      <w:r w:rsidRPr="00596F37">
        <w:rPr>
          <w:i/>
          <w:iCs/>
          <w:lang w:val="fr-FR"/>
        </w:rPr>
        <w:t>L’Etat et Les Pauvres. L’assistance et La Lutte Contre La Mendicité Dans Les Quatre Départements Rhénans, 1794-1814</w:t>
      </w:r>
      <w:r w:rsidRPr="00596F37">
        <w:rPr>
          <w:lang w:val="fr-FR"/>
        </w:rPr>
        <w:t xml:space="preserve">. </w:t>
      </w:r>
      <w:r w:rsidRPr="00C11EEA">
        <w:t>Jan Thorbecke Verlag Sigmaringen.</w:t>
      </w:r>
    </w:p>
    <w:p w14:paraId="39DC57F8" w14:textId="77777777" w:rsidR="008B1D46" w:rsidRDefault="008B1D46" w:rsidP="00483798">
      <w:pPr>
        <w:pStyle w:val="Bibliographie1"/>
        <w:ind w:left="0" w:firstLine="0"/>
        <w:jc w:val="left"/>
        <w:rPr>
          <w:color w:val="000000"/>
        </w:rPr>
      </w:pPr>
      <w:r w:rsidRPr="005E366C">
        <w:rPr>
          <w:color w:val="000000"/>
        </w:rPr>
        <w:t>Iver</w:t>
      </w:r>
      <w:r>
        <w:rPr>
          <w:color w:val="000000"/>
        </w:rPr>
        <w:t xml:space="preserve">sen, Torben and John Stephens. 2008. </w:t>
      </w:r>
      <w:r w:rsidRPr="005E366C">
        <w:rPr>
          <w:color w:val="000000"/>
        </w:rPr>
        <w:t xml:space="preserve">“Partisan Politics, the Welfare State, and Three Worlds of Human Capital Formation.” </w:t>
      </w:r>
      <w:r w:rsidRPr="005E366C">
        <w:rPr>
          <w:i/>
          <w:iCs/>
          <w:color w:val="000000"/>
        </w:rPr>
        <w:t>Comparative Political Studies</w:t>
      </w:r>
      <w:r w:rsidRPr="005E366C">
        <w:rPr>
          <w:color w:val="000000"/>
        </w:rPr>
        <w:t xml:space="preserve"> 41 (4/5): 600-637.</w:t>
      </w:r>
    </w:p>
    <w:p w14:paraId="0C123E83" w14:textId="6184AC8C" w:rsidR="00864621" w:rsidRPr="00890328" w:rsidRDefault="00864621" w:rsidP="00483798">
      <w:pPr>
        <w:pStyle w:val="Bibliographie1"/>
        <w:ind w:left="0" w:firstLine="0"/>
        <w:jc w:val="left"/>
      </w:pPr>
      <w:r>
        <w:t xml:space="preserve">Johnson, Patricia. </w:t>
      </w:r>
      <w:r>
        <w:rPr>
          <w:rStyle w:val="book"/>
        </w:rPr>
        <w:t>Hidden Hands: Working-Class Women and Victorian Social- Problem Fiction</w:t>
      </w:r>
      <w:r>
        <w:t>. Athens: Ohio University Press, 2001.</w:t>
      </w:r>
    </w:p>
    <w:p w14:paraId="1B47795A" w14:textId="3E7C704F" w:rsidR="006C0A85" w:rsidRPr="00BF41F6" w:rsidRDefault="006C0A85" w:rsidP="006C0A85">
      <w:pPr>
        <w:pStyle w:val="Bibliographie1"/>
        <w:ind w:left="0" w:firstLine="0"/>
        <w:jc w:val="left"/>
      </w:pPr>
      <w:r w:rsidRPr="004D21FF">
        <w:t xml:space="preserve">Kahl, Sigrun. 2005. “The Religious Roots of Modern Poverty Policy: Catholic, Lutheran, and Reformed  Protestant Traditions Compared.” </w:t>
      </w:r>
      <w:r w:rsidRPr="00BF41F6">
        <w:rPr>
          <w:i/>
          <w:iCs/>
        </w:rPr>
        <w:t>European Journalf of Sociology</w:t>
      </w:r>
      <w:r w:rsidRPr="00BF41F6">
        <w:t xml:space="preserve"> 46(1): 91–126.</w:t>
      </w:r>
    </w:p>
    <w:p w14:paraId="43F09FF8" w14:textId="46904E2E" w:rsidR="00F94871" w:rsidRDefault="00F94871" w:rsidP="00F94871">
      <w:pPr>
        <w:pStyle w:val="Bibliographie1"/>
        <w:ind w:left="0" w:firstLine="0"/>
        <w:jc w:val="left"/>
      </w:pPr>
      <w:r w:rsidRPr="00F94871">
        <w:t xml:space="preserve">Keen, Paul. 1999. </w:t>
      </w:r>
      <w:r w:rsidRPr="00F94871">
        <w:rPr>
          <w:i/>
          <w:iCs/>
        </w:rPr>
        <w:t>The Crisis of Literature in the 1790s</w:t>
      </w:r>
      <w:r w:rsidRPr="00F94871">
        <w:t>. Cambridge, UK: Cambridge</w:t>
      </w:r>
      <w:r>
        <w:t xml:space="preserve"> </w:t>
      </w:r>
      <w:r w:rsidRPr="00F94871">
        <w:t>University Press.</w:t>
      </w:r>
    </w:p>
    <w:p w14:paraId="291414B4" w14:textId="62BA280A" w:rsidR="002F6C31" w:rsidRDefault="002F6C31" w:rsidP="00F94871">
      <w:pPr>
        <w:pStyle w:val="Bibliographie1"/>
        <w:ind w:left="0" w:firstLine="0"/>
        <w:jc w:val="left"/>
      </w:pPr>
      <w:r>
        <w:t xml:space="preserve">King, Desmond. 1995. </w:t>
      </w:r>
      <w:r w:rsidRPr="008B1D46">
        <w:rPr>
          <w:i/>
        </w:rPr>
        <w:t>Actively Seeking Work</w:t>
      </w:r>
      <w:r w:rsidR="008B1D46" w:rsidRPr="008B1D46">
        <w:rPr>
          <w:i/>
        </w:rPr>
        <w:t>?</w:t>
      </w:r>
      <w:r>
        <w:t xml:space="preserve"> Chicago: University of Chicago Press. </w:t>
      </w:r>
    </w:p>
    <w:p w14:paraId="1A9EDFFA" w14:textId="4565AF09" w:rsidR="00BB41ED" w:rsidRPr="00F94871" w:rsidRDefault="00BB41ED" w:rsidP="00F94871">
      <w:pPr>
        <w:pStyle w:val="Bibliographie1"/>
        <w:ind w:left="0" w:firstLine="0"/>
        <w:jc w:val="left"/>
        <w:rPr>
          <w:i/>
          <w:iCs/>
        </w:rPr>
      </w:pPr>
      <w:r w:rsidRPr="00BB41ED">
        <w:t>Kjældgaard</w:t>
      </w:r>
      <w:r>
        <w:t xml:space="preserve">, Lasse Horne. </w:t>
      </w:r>
      <w:r w:rsidRPr="00226F1D">
        <w:rPr>
          <w:rStyle w:val="date"/>
          <w:color w:val="000000" w:themeColor="text1"/>
        </w:rPr>
        <w:t>2012</w:t>
      </w:r>
      <w:r w:rsidRPr="00226F1D">
        <w:rPr>
          <w:color w:val="000000" w:themeColor="text1"/>
        </w:rPr>
        <w:t>. “</w:t>
      </w:r>
      <w:hyperlink r:id="rId10" w:history="1">
        <w:r w:rsidRPr="00226F1D">
          <w:rPr>
            <w:rStyle w:val="Hyperlink"/>
            <w:color w:val="000000" w:themeColor="text1"/>
            <w:u w:val="none"/>
          </w:rPr>
          <w:t>Den komplekse guldalder – kort fortalt</w:t>
        </w:r>
      </w:hyperlink>
      <w:r w:rsidRPr="00226F1D">
        <w:rPr>
          <w:color w:val="000000" w:themeColor="text1"/>
        </w:rPr>
        <w:t>”</w:t>
      </w:r>
      <w:r w:rsidRPr="00226F1D">
        <w:rPr>
          <w:rStyle w:val="journal"/>
          <w:color w:val="000000" w:themeColor="text1"/>
        </w:rPr>
        <w:t xml:space="preserve">: </w:t>
      </w:r>
      <w:hyperlink r:id="rId11" w:history="1">
        <w:r w:rsidRPr="00226F1D">
          <w:rPr>
            <w:rStyle w:val="Hyperlink"/>
            <w:color w:val="000000" w:themeColor="text1"/>
            <w:u w:val="none"/>
          </w:rPr>
          <w:t>Magasinet.</w:t>
        </w:r>
      </w:hyperlink>
      <w:r w:rsidRPr="00226F1D">
        <w:rPr>
          <w:color w:val="000000" w:themeColor="text1"/>
        </w:rPr>
        <w:t xml:space="preserve"> </w:t>
      </w:r>
      <w:r w:rsidRPr="00226F1D">
        <w:rPr>
          <w:rStyle w:val="volume"/>
          <w:color w:val="000000" w:themeColor="text1"/>
        </w:rPr>
        <w:t>25</w:t>
      </w:r>
      <w:r w:rsidRPr="00226F1D">
        <w:rPr>
          <w:color w:val="000000" w:themeColor="text1"/>
        </w:rPr>
        <w:t xml:space="preserve">, </w:t>
      </w:r>
      <w:r w:rsidRPr="00226F1D">
        <w:rPr>
          <w:rStyle w:val="journalnumber"/>
          <w:color w:val="000000" w:themeColor="text1"/>
        </w:rPr>
        <w:t>2</w:t>
      </w:r>
      <w:r w:rsidRPr="00226F1D">
        <w:rPr>
          <w:color w:val="000000" w:themeColor="text1"/>
        </w:rPr>
        <w:t xml:space="preserve">, </w:t>
      </w:r>
      <w:r w:rsidRPr="00226F1D">
        <w:rPr>
          <w:rStyle w:val="pages"/>
          <w:color w:val="000000" w:themeColor="text1"/>
        </w:rPr>
        <w:t>s. 28-34</w:t>
      </w:r>
      <w:r>
        <w:rPr>
          <w:rStyle w:val="pages"/>
          <w:color w:val="000000" w:themeColor="text1"/>
        </w:rPr>
        <w:t xml:space="preserve">. </w:t>
      </w:r>
      <w:bookmarkStart w:id="0" w:name="_GoBack"/>
      <w:bookmarkEnd w:id="0"/>
    </w:p>
    <w:p w14:paraId="0135D16D" w14:textId="77777777" w:rsidR="006C0A85" w:rsidRPr="006A4094" w:rsidRDefault="006C0A85" w:rsidP="006C0A85">
      <w:pPr>
        <w:spacing w:after="240" w:line="240" w:lineRule="auto"/>
        <w:rPr>
          <w:rFonts w:ascii="Times New Roman" w:hAnsi="Times New Roman" w:cs="Times New Roman"/>
          <w:sz w:val="24"/>
          <w:szCs w:val="24"/>
        </w:rPr>
      </w:pPr>
      <w:r w:rsidRPr="006A4094">
        <w:rPr>
          <w:rFonts w:ascii="Times New Roman" w:hAnsi="Times New Roman" w:cs="Times New Roman"/>
          <w:sz w:val="24"/>
          <w:szCs w:val="24"/>
        </w:rPr>
        <w:t xml:space="preserve">Kunze, Neil. 1971. “The Origins of Modern Social Legislation: The Henrician Poor Law of 1536.” </w:t>
      </w:r>
      <w:r w:rsidRPr="006A4094">
        <w:rPr>
          <w:rFonts w:ascii="Times New Roman" w:hAnsi="Times New Roman" w:cs="Times New Roman"/>
          <w:i/>
          <w:sz w:val="24"/>
          <w:szCs w:val="24"/>
        </w:rPr>
        <w:t>Albion: A Quarterly Journal Concerned with British Studies</w:t>
      </w:r>
      <w:r w:rsidRPr="006A4094">
        <w:rPr>
          <w:rFonts w:ascii="Times New Roman" w:hAnsi="Times New Roman" w:cs="Times New Roman"/>
          <w:sz w:val="24"/>
          <w:szCs w:val="24"/>
        </w:rPr>
        <w:t xml:space="preserve"> 3 (1 Spring): 9-20</w:t>
      </w:r>
    </w:p>
    <w:p w14:paraId="5505D751" w14:textId="7282330D" w:rsidR="00483798" w:rsidRPr="00483798" w:rsidRDefault="00672A2E" w:rsidP="006C0A85">
      <w:pPr>
        <w:spacing w:after="240" w:line="240" w:lineRule="auto"/>
        <w:rPr>
          <w:rFonts w:ascii="Times New Roman" w:hAnsi="Times New Roman" w:cs="Times New Roman"/>
          <w:sz w:val="24"/>
          <w:szCs w:val="24"/>
        </w:rPr>
      </w:pPr>
      <w:r w:rsidRPr="00483798">
        <w:rPr>
          <w:rFonts w:ascii="Times New Roman" w:hAnsi="Times New Roman" w:cs="Times New Roman"/>
          <w:sz w:val="24"/>
          <w:szCs w:val="24"/>
        </w:rPr>
        <w:t>Lamont and Thevenot. “Introduction: toward a renewed comparative cultural sociology.” 1-22.</w:t>
      </w:r>
    </w:p>
    <w:p w14:paraId="08AFFE65" w14:textId="5AD914F5" w:rsidR="006C0A85" w:rsidRDefault="006C0A85" w:rsidP="006C0A85">
      <w:pPr>
        <w:spacing w:after="240" w:line="240" w:lineRule="auto"/>
        <w:rPr>
          <w:rFonts w:ascii="Times New Roman" w:hAnsi="Times New Roman" w:cs="Times New Roman"/>
          <w:sz w:val="24"/>
          <w:szCs w:val="24"/>
        </w:rPr>
      </w:pPr>
      <w:r w:rsidRPr="006A4094">
        <w:rPr>
          <w:rFonts w:ascii="Times New Roman" w:hAnsi="Times New Roman" w:cs="Times New Roman"/>
          <w:sz w:val="24"/>
          <w:szCs w:val="24"/>
        </w:rPr>
        <w:t xml:space="preserve">Lees, Lynn Hollan. 1998. The Solidarities of Strangers: The English Poor Laws and the People 1601-1948. Cambridge University Press. </w:t>
      </w:r>
    </w:p>
    <w:p w14:paraId="62BF1A38" w14:textId="77777777" w:rsidR="006C0A85" w:rsidRPr="004D21FF" w:rsidRDefault="006C0A85" w:rsidP="006C0A85">
      <w:pPr>
        <w:pStyle w:val="Bibliographie1"/>
        <w:ind w:left="0" w:firstLine="0"/>
        <w:jc w:val="left"/>
      </w:pPr>
      <w:r w:rsidRPr="004D21FF">
        <w:t xml:space="preserve">Lewis, Jane. 1992. “Gender and the Development of Welfare Regimes.” </w:t>
      </w:r>
      <w:r w:rsidRPr="004D21FF">
        <w:rPr>
          <w:i/>
          <w:iCs/>
        </w:rPr>
        <w:t>Journal of European Social Policy</w:t>
      </w:r>
      <w:r w:rsidRPr="004D21FF">
        <w:t xml:space="preserve"> 2(3): 159–73.</w:t>
      </w:r>
    </w:p>
    <w:p w14:paraId="1F54E497" w14:textId="77777777" w:rsidR="006C0A85" w:rsidRPr="00BF41F6" w:rsidRDefault="006C0A85" w:rsidP="006C0A85">
      <w:pPr>
        <w:pStyle w:val="Bibliographie1"/>
        <w:ind w:left="0" w:firstLine="0"/>
        <w:jc w:val="left"/>
      </w:pPr>
      <w:r w:rsidRPr="004D21FF">
        <w:t xml:space="preserve">Lipset, Seymour Martin, and Stein Rokkan. 1967. </w:t>
      </w:r>
      <w:r w:rsidRPr="004D21FF">
        <w:rPr>
          <w:i/>
          <w:iCs/>
        </w:rPr>
        <w:t>Party Systems and Voter Alignments: Cross-National Perspectives</w:t>
      </w:r>
      <w:r w:rsidRPr="00BF41F6">
        <w:t>. Free Press.</w:t>
      </w:r>
    </w:p>
    <w:p w14:paraId="16D24974" w14:textId="77777777" w:rsidR="006C0A85" w:rsidRPr="00F909A0" w:rsidRDefault="006C0A85" w:rsidP="006C0A85">
      <w:pPr>
        <w:pStyle w:val="Bibliographie1"/>
        <w:ind w:left="0" w:firstLine="0"/>
        <w:jc w:val="left"/>
      </w:pPr>
      <w:r w:rsidRPr="00756FDF">
        <w:t xml:space="preserve">Lødemel, Ivar. 1997. </w:t>
      </w:r>
      <w:r w:rsidRPr="00756FDF">
        <w:rPr>
          <w:i/>
          <w:iCs/>
        </w:rPr>
        <w:t>The Welfare Paradox: Income Maintenance and Personal Social Services in Norway and Britain, 1946-1966</w:t>
      </w:r>
      <w:r w:rsidRPr="00756FDF">
        <w:t>. Scandinavian University Press.</w:t>
      </w:r>
    </w:p>
    <w:p w14:paraId="639BE6E2" w14:textId="2773A6E5" w:rsidR="006C0A85" w:rsidRPr="00CE4F9A" w:rsidRDefault="006C0A85" w:rsidP="006C0A85">
      <w:pPr>
        <w:pStyle w:val="Bibliographie1"/>
        <w:ind w:left="0" w:firstLine="0"/>
        <w:jc w:val="left"/>
      </w:pPr>
      <w:r w:rsidRPr="00473154">
        <w:lastRenderedPageBreak/>
        <w:t>Manow, Philip. 2004. “The Good, the Bad, and the Ugly. Esp</w:t>
      </w:r>
      <w:r w:rsidRPr="00FE1E96">
        <w:t>ing-Andersen’s Regime Typology and the Religious Roots of the Western Welfare State.”</w:t>
      </w:r>
      <w:r w:rsidRPr="00C41683">
        <w:t xml:space="preserve">Manow, Philip, and Bruno Palier. 2009. “A Conservative Welfare State Regime without Christian Democracy? The French Etat-Providence, 1880-1960.” In </w:t>
      </w:r>
      <w:r w:rsidRPr="001D289B">
        <w:rPr>
          <w:i/>
          <w:iCs/>
        </w:rPr>
        <w:t>Religion, Class Coalitions, and Welfare States</w:t>
      </w:r>
      <w:r w:rsidRPr="00CE4F9A">
        <w:t>, Cambridge: Cambridge University Press.</w:t>
      </w:r>
    </w:p>
    <w:p w14:paraId="6EF54830" w14:textId="77777777" w:rsidR="006C0A85" w:rsidRDefault="006C0A85" w:rsidP="006C0A85">
      <w:pPr>
        <w:pStyle w:val="Bibliographie1"/>
        <w:ind w:left="0" w:firstLine="0"/>
        <w:jc w:val="left"/>
      </w:pPr>
      <w:r w:rsidRPr="002577ED">
        <w:t xml:space="preserve">Martin, Cathie Jo, and Duane Swank. 2012. </w:t>
      </w:r>
      <w:r w:rsidRPr="002577ED">
        <w:rPr>
          <w:i/>
          <w:iCs/>
        </w:rPr>
        <w:t>The Political Construction of Business Interests: Coordination, Growth, and Equality</w:t>
      </w:r>
      <w:r w:rsidRPr="002577ED">
        <w:t>. Cambridge: Cambridge University Press.</w:t>
      </w:r>
    </w:p>
    <w:p w14:paraId="52DF3C58" w14:textId="77777777" w:rsidR="006C0A85" w:rsidRPr="002577ED" w:rsidRDefault="006C0A85" w:rsidP="006C0A85">
      <w:pPr>
        <w:pStyle w:val="Bibliographie1"/>
        <w:ind w:left="0" w:firstLine="0"/>
        <w:jc w:val="left"/>
      </w:pPr>
      <w:r>
        <w:t xml:space="preserve">Martin, Cathie Jo. 2018. “Imagine All the People: Literature, Society and Cross-national Variation in Education Systems.” World Politics 70 (3). </w:t>
      </w:r>
    </w:p>
    <w:p w14:paraId="591ACCD1" w14:textId="2C5356ED" w:rsidR="006C0A85" w:rsidRDefault="006C0A85" w:rsidP="006C0A85">
      <w:pPr>
        <w:pStyle w:val="Bibliographie1"/>
        <w:ind w:left="0" w:firstLine="0"/>
        <w:jc w:val="left"/>
      </w:pPr>
      <w:r w:rsidRPr="002577ED">
        <w:t xml:space="preserve">Matsunaga, Tomoari. 2017. “The Origins of Unemployment Insurance in Edwardian Britain.” </w:t>
      </w:r>
      <w:r w:rsidRPr="002577ED">
        <w:rPr>
          <w:i/>
          <w:iCs/>
        </w:rPr>
        <w:t>Journal of Policy History</w:t>
      </w:r>
      <w:r w:rsidRPr="001479D3">
        <w:t xml:space="preserve"> 29(04): 614–39.</w:t>
      </w:r>
    </w:p>
    <w:p w14:paraId="143A8191" w14:textId="166A71BE" w:rsidR="00FC6F0E" w:rsidRPr="001479D3" w:rsidRDefault="00FC6F0E" w:rsidP="006C0A85">
      <w:pPr>
        <w:pStyle w:val="Bibliographie1"/>
        <w:ind w:left="0" w:firstLine="0"/>
        <w:jc w:val="left"/>
      </w:pPr>
      <w:r>
        <w:t xml:space="preserve">McClendon, Gwyneth and Rachel Beatty Riedl. 2018. “From Pews to Politics: Using Sermons to Study Religions’ Influence on Politcial Participation.” </w:t>
      </w:r>
    </w:p>
    <w:p w14:paraId="74304763" w14:textId="0C2F96AA" w:rsidR="006C0A85" w:rsidRDefault="006C0A85" w:rsidP="006C0A85">
      <w:pPr>
        <w:pStyle w:val="Bibliographie1"/>
        <w:ind w:left="0" w:firstLine="0"/>
        <w:jc w:val="left"/>
      </w:pPr>
      <w:r>
        <w:t xml:space="preserve">McDonagh, Eileen. 2015. “The Monarchial Origins of the Welfare State.” </w:t>
      </w:r>
      <w:r w:rsidRPr="007E39C7">
        <w:rPr>
          <w:i/>
        </w:rPr>
        <w:t>Perspectives on Politics</w:t>
      </w:r>
      <w:r>
        <w:t>. 13 (4 Dec): 992-1016.</w:t>
      </w:r>
    </w:p>
    <w:p w14:paraId="18B3B234" w14:textId="32590EF3" w:rsidR="00483798" w:rsidRPr="00483798" w:rsidRDefault="00483798" w:rsidP="0048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483798">
        <w:rPr>
          <w:rFonts w:ascii="Times New Roman" w:hAnsi="Times New Roman" w:cs="Times New Roman"/>
          <w:color w:val="000000"/>
          <w:sz w:val="24"/>
          <w:szCs w:val="24"/>
        </w:rPr>
        <w:t xml:space="preserve">McNamara, Kathleen. 2015. </w:t>
      </w:r>
      <w:r w:rsidRPr="00483798">
        <w:rPr>
          <w:rFonts w:ascii="Times New Roman" w:hAnsi="Times New Roman" w:cs="Times New Roman"/>
          <w:i/>
          <w:iCs/>
          <w:color w:val="000000"/>
          <w:sz w:val="24"/>
          <w:szCs w:val="24"/>
        </w:rPr>
        <w:t xml:space="preserve">The Politics of Everyday Europe. </w:t>
      </w:r>
      <w:r w:rsidRPr="00483798">
        <w:rPr>
          <w:rFonts w:ascii="Times New Roman" w:hAnsi="Times New Roman" w:cs="Times New Roman"/>
          <w:color w:val="000000"/>
          <w:sz w:val="24"/>
          <w:szCs w:val="24"/>
        </w:rPr>
        <w:t>(Oxford University Press).</w:t>
      </w:r>
    </w:p>
    <w:p w14:paraId="596D8156" w14:textId="77777777" w:rsidR="00C02011" w:rsidRPr="00B065AE" w:rsidRDefault="00C02011" w:rsidP="00C02011">
      <w:pPr>
        <w:pStyle w:val="Bibliographie2"/>
      </w:pPr>
      <w:r w:rsidRPr="00B065AE">
        <w:t xml:space="preserve">Milner, Andrew. 2005. </w:t>
      </w:r>
      <w:r w:rsidRPr="00B065AE">
        <w:rPr>
          <w:i/>
          <w:iCs/>
        </w:rPr>
        <w:t>Literature, Culture, and Society</w:t>
      </w:r>
      <w:r w:rsidRPr="00B065AE">
        <w:t>. London and New York: Routledge.</w:t>
      </w:r>
    </w:p>
    <w:p w14:paraId="7B2F9C85" w14:textId="77777777" w:rsidR="006C0A85" w:rsidRPr="00596F37" w:rsidRDefault="006C0A85" w:rsidP="006C0A85">
      <w:pPr>
        <w:pStyle w:val="Bibliographie1"/>
        <w:ind w:left="0" w:firstLine="0"/>
        <w:jc w:val="left"/>
        <w:rPr>
          <w:lang w:val="fr-FR"/>
        </w:rPr>
      </w:pPr>
      <w:r w:rsidRPr="001479D3">
        <w:t xml:space="preserve">Morgan, Kimberly J. 2006. </w:t>
      </w:r>
      <w:r w:rsidRPr="00D92B45">
        <w:rPr>
          <w:i/>
          <w:iCs/>
        </w:rPr>
        <w:t>Working Mothers And the Welfare State: Religion And the Politics of Work-Family Policies in Western Europe And the United States</w:t>
      </w:r>
      <w:r w:rsidRPr="00D92B45">
        <w:t xml:space="preserve">. </w:t>
      </w:r>
      <w:r w:rsidRPr="00596F37">
        <w:rPr>
          <w:lang w:val="fr-FR"/>
        </w:rPr>
        <w:t>1st ed. Stanford University Press.</w:t>
      </w:r>
    </w:p>
    <w:p w14:paraId="6C948862" w14:textId="77777777" w:rsidR="006C0A85" w:rsidRPr="00BC09E1" w:rsidRDefault="006C0A85" w:rsidP="006C0A85">
      <w:pPr>
        <w:pStyle w:val="Bibliographie1"/>
        <w:ind w:left="0" w:firstLine="0"/>
        <w:jc w:val="left"/>
      </w:pPr>
      <w:r w:rsidRPr="00596F37">
        <w:rPr>
          <w:lang w:val="fr-FR"/>
        </w:rPr>
        <w:t xml:space="preserve">Muller, Pierre. 2000. “L’analyse cognitive des politiques publiques : vers une sociologie politique de l’action publique.” </w:t>
      </w:r>
      <w:r w:rsidRPr="00C11EEA">
        <w:rPr>
          <w:i/>
          <w:iCs/>
        </w:rPr>
        <w:t>Revue française de science politique</w:t>
      </w:r>
      <w:r w:rsidRPr="00890328">
        <w:t xml:space="preserve"> 50(2): 189–208.</w:t>
      </w:r>
    </w:p>
    <w:p w14:paraId="1941115D" w14:textId="77777777" w:rsidR="006C0A85" w:rsidRPr="00BF41F6" w:rsidRDefault="006C0A85" w:rsidP="006C0A85">
      <w:pPr>
        <w:pStyle w:val="Bibliographie1"/>
        <w:ind w:left="0" w:firstLine="0"/>
        <w:jc w:val="left"/>
      </w:pPr>
      <w:r w:rsidRPr="004D21FF">
        <w:t xml:space="preserve">Obinger, Herbert, Stephan Leibfried, and Francis G. Castles, eds. 2005. </w:t>
      </w:r>
      <w:r w:rsidRPr="002F2FB1">
        <w:rPr>
          <w:i/>
          <w:iCs/>
        </w:rPr>
        <w:t>Federalism and the Welfare State: New World and European Experiences</w:t>
      </w:r>
      <w:r w:rsidRPr="00BF41F6">
        <w:t>. Cambridge: Cambridge University Press.</w:t>
      </w:r>
    </w:p>
    <w:p w14:paraId="7043D6B4" w14:textId="77777777" w:rsidR="006C0A85" w:rsidRPr="00473154" w:rsidRDefault="006C0A85" w:rsidP="006C0A85">
      <w:pPr>
        <w:pStyle w:val="Bibliographie1"/>
        <w:ind w:left="0" w:firstLine="0"/>
        <w:jc w:val="left"/>
      </w:pPr>
      <w:r w:rsidRPr="00BF41F6">
        <w:t xml:space="preserve">Oorschot, Wim van, Michael Opielka, and Birgit Pfau-Effinger, eds. 2008. </w:t>
      </w:r>
      <w:r w:rsidRPr="00F909A0">
        <w:rPr>
          <w:i/>
          <w:iCs/>
        </w:rPr>
        <w:t>Culture and Welfare State: Values and Social Policy in Comparative Perspective</w:t>
      </w:r>
      <w:r w:rsidRPr="00473154">
        <w:t>. Cheltenham: Edward Elgar Publishing.</w:t>
      </w:r>
    </w:p>
    <w:p w14:paraId="7590A0E3" w14:textId="77777777" w:rsidR="006C0A85" w:rsidRPr="00044ED2" w:rsidRDefault="006C0A85" w:rsidP="006C0A85">
      <w:pPr>
        <w:pStyle w:val="Bibliographie1"/>
        <w:ind w:left="0" w:firstLine="0"/>
        <w:jc w:val="left"/>
      </w:pPr>
      <w:r w:rsidRPr="00FE1E96">
        <w:t xml:space="preserve">Orloff, Ann Shola. 1993. “Gender and the Social Rights of Citizenship: The Comparative Analysis of Gender Relations and Welfare States.” </w:t>
      </w:r>
      <w:r w:rsidRPr="0000781C">
        <w:rPr>
          <w:i/>
          <w:iCs/>
        </w:rPr>
        <w:t>American sociological review</w:t>
      </w:r>
      <w:r w:rsidRPr="00044ED2">
        <w:t xml:space="preserve"> 58(3): 303–28.</w:t>
      </w:r>
    </w:p>
    <w:p w14:paraId="48791B13" w14:textId="77777777" w:rsidR="006C0A85" w:rsidRPr="006A4094" w:rsidRDefault="006C0A85" w:rsidP="006C0A85">
      <w:pPr>
        <w:spacing w:after="240" w:line="240" w:lineRule="auto"/>
        <w:rPr>
          <w:rFonts w:ascii="Times New Roman" w:hAnsi="Times New Roman" w:cs="Times New Roman"/>
          <w:sz w:val="24"/>
          <w:szCs w:val="24"/>
        </w:rPr>
      </w:pPr>
      <w:r w:rsidRPr="006A4094">
        <w:rPr>
          <w:rFonts w:ascii="Times New Roman" w:hAnsi="Times New Roman" w:cs="Times New Roman"/>
          <w:sz w:val="24"/>
          <w:szCs w:val="24"/>
        </w:rPr>
        <w:t xml:space="preserve">Pedersen, Finn Stendal. 1999. “N.F.S. Grundtvig og socialpolitikken I Den grundlovgivende Rigsforsamling I foraaet 1849.” Historie/Jyske Samlinger 1: 32-58. </w:t>
      </w:r>
    </w:p>
    <w:p w14:paraId="6910966B" w14:textId="77777777" w:rsidR="006C0A85" w:rsidRPr="006A4094" w:rsidRDefault="006C0A85" w:rsidP="006C0A85">
      <w:pPr>
        <w:spacing w:after="240" w:line="240" w:lineRule="auto"/>
        <w:rPr>
          <w:rFonts w:ascii="Times New Roman" w:hAnsi="Times New Roman" w:cs="Times New Roman"/>
          <w:sz w:val="24"/>
          <w:szCs w:val="24"/>
        </w:rPr>
      </w:pPr>
      <w:r w:rsidRPr="006A4094">
        <w:rPr>
          <w:rFonts w:ascii="Times New Roman" w:hAnsi="Times New Roman" w:cs="Times New Roman"/>
          <w:sz w:val="24"/>
          <w:szCs w:val="24"/>
        </w:rPr>
        <w:t xml:space="preserve">Petersen, Jørn Henrik, Klaus Petersen, and Niels Finn Christiansen. </w:t>
      </w:r>
      <w:r w:rsidR="001E6298" w:rsidRPr="00756FDF">
        <w:rPr>
          <w:rFonts w:ascii="Times New Roman" w:hAnsi="Times New Roman" w:cs="Times New Roman"/>
          <w:sz w:val="24"/>
          <w:szCs w:val="24"/>
        </w:rPr>
        <w:t>2011</w:t>
      </w:r>
      <w:r w:rsidR="001E6298">
        <w:rPr>
          <w:rFonts w:ascii="Times New Roman" w:hAnsi="Times New Roman" w:cs="Times New Roman"/>
          <w:sz w:val="24"/>
          <w:szCs w:val="24"/>
        </w:rPr>
        <w:t xml:space="preserve">. </w:t>
      </w:r>
      <w:r w:rsidRPr="006A4094">
        <w:rPr>
          <w:rFonts w:ascii="Times New Roman" w:hAnsi="Times New Roman" w:cs="Times New Roman"/>
          <w:sz w:val="24"/>
          <w:szCs w:val="24"/>
        </w:rPr>
        <w:t xml:space="preserve">Dansk Velfærdshistorie: Frem mod socialhjælpsstaten. Bind 1. Perioden 1536-1898. </w:t>
      </w:r>
    </w:p>
    <w:p w14:paraId="3C678400" w14:textId="77777777" w:rsidR="006C0A85" w:rsidRDefault="006C0A85" w:rsidP="006C0A85">
      <w:pPr>
        <w:spacing w:after="240" w:line="240" w:lineRule="auto"/>
        <w:rPr>
          <w:rFonts w:ascii="Times New Roman" w:hAnsi="Times New Roman" w:cs="Times New Roman"/>
          <w:sz w:val="24"/>
          <w:szCs w:val="24"/>
        </w:rPr>
      </w:pPr>
      <w:r w:rsidRPr="006A4094">
        <w:rPr>
          <w:rFonts w:ascii="Times New Roman" w:hAnsi="Times New Roman" w:cs="Times New Roman"/>
          <w:sz w:val="24"/>
          <w:szCs w:val="24"/>
        </w:rPr>
        <w:t xml:space="preserve">Pierson, Christopher. </w:t>
      </w:r>
      <w:r w:rsidRPr="006A4094">
        <w:rPr>
          <w:rFonts w:ascii="Times New Roman" w:hAnsi="Times New Roman" w:cs="Times New Roman"/>
          <w:i/>
          <w:sz w:val="24"/>
          <w:szCs w:val="24"/>
        </w:rPr>
        <w:t>Beyond the Welfare State</w:t>
      </w:r>
      <w:r w:rsidRPr="006A4094">
        <w:rPr>
          <w:rFonts w:ascii="Times New Roman" w:hAnsi="Times New Roman" w:cs="Times New Roman"/>
          <w:sz w:val="24"/>
          <w:szCs w:val="24"/>
        </w:rPr>
        <w:t>. 1998. Pennsy</w:t>
      </w:r>
      <w:r>
        <w:rPr>
          <w:rFonts w:ascii="Times New Roman" w:hAnsi="Times New Roman" w:cs="Times New Roman"/>
          <w:sz w:val="24"/>
          <w:szCs w:val="24"/>
        </w:rPr>
        <w:t xml:space="preserve">lvania State University Press. </w:t>
      </w:r>
    </w:p>
    <w:p w14:paraId="6A3FDAE0" w14:textId="77777777" w:rsidR="006C0A85" w:rsidRPr="005D3A14" w:rsidRDefault="006C0A85" w:rsidP="006C0A85">
      <w:pPr>
        <w:pStyle w:val="Bibliographie1"/>
        <w:ind w:left="0" w:firstLine="0"/>
        <w:jc w:val="left"/>
      </w:pPr>
      <w:r w:rsidRPr="002F2FB1">
        <w:lastRenderedPageBreak/>
        <w:t xml:space="preserve">Polanyi, Karl. 1944. </w:t>
      </w:r>
      <w:r w:rsidRPr="002F2FB1">
        <w:rPr>
          <w:i/>
          <w:iCs/>
        </w:rPr>
        <w:t>The Great Transformation: The Political and Economic Origins of Our Time</w:t>
      </w:r>
      <w:r w:rsidRPr="002F2FB1">
        <w:t xml:space="preserve">. </w:t>
      </w:r>
      <w:r w:rsidRPr="005D3A14">
        <w:t>Boston: Beacon Press.</w:t>
      </w:r>
    </w:p>
    <w:p w14:paraId="2EBCAC47" w14:textId="77777777" w:rsidR="00DC2F33" w:rsidRPr="005D3A14" w:rsidRDefault="00DC2F33" w:rsidP="00DC2F33">
      <w:pPr>
        <w:pStyle w:val="Bibliographie1"/>
        <w:ind w:left="0" w:firstLine="0"/>
        <w:jc w:val="left"/>
      </w:pPr>
      <w:r w:rsidRPr="00C02011">
        <w:t xml:space="preserve">Poovey, Mary. 1995. </w:t>
      </w:r>
      <w:r w:rsidRPr="00C02011">
        <w:rPr>
          <w:i/>
          <w:iCs/>
        </w:rPr>
        <w:t>Making A Social Body</w:t>
      </w:r>
      <w:r w:rsidRPr="00C02011">
        <w:t>. Chicago: University of Chicago Press.</w:t>
      </w:r>
      <w:r>
        <w:t xml:space="preserve"> </w:t>
      </w:r>
    </w:p>
    <w:p w14:paraId="1729DEA9" w14:textId="77777777" w:rsidR="006C0A85" w:rsidRPr="005D3A14" w:rsidRDefault="006C0A85" w:rsidP="006C0A85">
      <w:pPr>
        <w:pStyle w:val="Bibliographie1"/>
        <w:jc w:val="left"/>
        <w:rPr>
          <w:lang w:val="fr-FR"/>
        </w:rPr>
      </w:pPr>
      <w:r w:rsidRPr="00596F37">
        <w:rPr>
          <w:lang w:val="fr-FR"/>
        </w:rPr>
        <w:t xml:space="preserve">Radé, Christophe. 2015. “Emile Zola et Le Roman Ouvrier.” </w:t>
      </w:r>
      <w:r w:rsidRPr="005D3A14">
        <w:rPr>
          <w:i/>
          <w:iCs/>
          <w:lang w:val="fr-FR"/>
        </w:rPr>
        <w:t>Droit Social</w:t>
      </w:r>
      <w:r w:rsidRPr="005D3A14">
        <w:rPr>
          <w:lang w:val="fr-FR"/>
        </w:rPr>
        <w:t xml:space="preserve"> (4): 313–25.</w:t>
      </w:r>
    </w:p>
    <w:p w14:paraId="59EF3E6E" w14:textId="77777777" w:rsidR="006C0A85" w:rsidRPr="005D3A14" w:rsidRDefault="006C0A85" w:rsidP="006C0A85">
      <w:pPr>
        <w:spacing w:after="240" w:line="240" w:lineRule="auto"/>
        <w:rPr>
          <w:rFonts w:ascii="Times New Roman" w:hAnsi="Times New Roman" w:cs="Times New Roman"/>
          <w:sz w:val="24"/>
          <w:szCs w:val="24"/>
          <w:lang w:val="fr-FR"/>
        </w:rPr>
      </w:pPr>
      <w:r w:rsidRPr="00CB05CF">
        <w:rPr>
          <w:rFonts w:ascii="Times New Roman" w:hAnsi="Times New Roman" w:cs="Times New Roman"/>
          <w:sz w:val="24"/>
          <w:szCs w:val="24"/>
          <w:lang w:val="fr-FR"/>
        </w:rPr>
        <w:t xml:space="preserve">Renard, Didier. 1986. “L’assistance En France Au 19 Siècle : Logiques de l’intervention Publique.” </w:t>
      </w:r>
      <w:r w:rsidRPr="00CB05CF">
        <w:rPr>
          <w:rFonts w:ascii="Times New Roman" w:hAnsi="Times New Roman" w:cs="Times New Roman"/>
          <w:i/>
          <w:iCs/>
          <w:sz w:val="24"/>
          <w:szCs w:val="24"/>
          <w:lang w:val="fr-FR"/>
        </w:rPr>
        <w:t>International Review of Community Development</w:t>
      </w:r>
      <w:r w:rsidRPr="00CB05CF">
        <w:rPr>
          <w:rFonts w:ascii="Times New Roman" w:hAnsi="Times New Roman" w:cs="Times New Roman"/>
          <w:sz w:val="24"/>
          <w:szCs w:val="24"/>
          <w:lang w:val="fr-FR"/>
        </w:rPr>
        <w:t xml:space="preserve"> (16): 9–25.</w:t>
      </w:r>
    </w:p>
    <w:p w14:paraId="4A3AE2C5" w14:textId="77777777" w:rsidR="006C0A85" w:rsidRPr="005D3A14" w:rsidRDefault="006C0A85" w:rsidP="006C0A85">
      <w:pPr>
        <w:pStyle w:val="Bibliographie1"/>
        <w:ind w:left="0" w:firstLine="0"/>
        <w:jc w:val="left"/>
        <w:rPr>
          <w:lang w:val="fr-FR"/>
        </w:rPr>
      </w:pPr>
      <w:r w:rsidRPr="00756FDF">
        <w:rPr>
          <w:lang w:val="fr-FR"/>
        </w:rPr>
        <w:t xml:space="preserve">———. 1995. “Intervention de l’Etat et Genèse de La Protection Sociale En France (1880-1940).” </w:t>
      </w:r>
      <w:r w:rsidRPr="005D3A14">
        <w:rPr>
          <w:i/>
          <w:iCs/>
          <w:lang w:val="fr-FR"/>
        </w:rPr>
        <w:t>Lien social et politiques</w:t>
      </w:r>
      <w:r w:rsidRPr="005D3A14">
        <w:rPr>
          <w:lang w:val="fr-FR"/>
        </w:rPr>
        <w:t xml:space="preserve"> (33): 13–26.</w:t>
      </w:r>
    </w:p>
    <w:p w14:paraId="501A6D1E" w14:textId="77777777" w:rsidR="006C0A85" w:rsidRPr="00044ED2" w:rsidRDefault="006C0A85" w:rsidP="006C0A85">
      <w:pPr>
        <w:pStyle w:val="Bibliographie1"/>
        <w:ind w:left="0" w:firstLine="0"/>
        <w:jc w:val="left"/>
      </w:pPr>
      <w:r w:rsidRPr="005D3A14">
        <w:rPr>
          <w:lang w:val="fr-FR"/>
        </w:rPr>
        <w:t xml:space="preserve">Rice, Deborah. 2013. </w:t>
      </w:r>
      <w:r w:rsidRPr="00C97D47">
        <w:t xml:space="preserve">“Beyond Welfare Regimes: From Empirical Typology to Conceptual Ideal Types.” </w:t>
      </w:r>
      <w:r w:rsidRPr="0000781C">
        <w:rPr>
          <w:i/>
          <w:iCs/>
        </w:rPr>
        <w:t>Social Policy &amp; Administration</w:t>
      </w:r>
      <w:r w:rsidRPr="00044ED2">
        <w:t xml:space="preserve"> 47(1): 93–110.</w:t>
      </w:r>
    </w:p>
    <w:p w14:paraId="20D8F1AA" w14:textId="77777777" w:rsidR="006C0A85" w:rsidRDefault="006C0A85" w:rsidP="006C0A85">
      <w:pPr>
        <w:spacing w:after="240" w:line="240" w:lineRule="auto"/>
        <w:rPr>
          <w:rFonts w:ascii="Times New Roman" w:hAnsi="Times New Roman" w:cs="Times New Roman"/>
          <w:sz w:val="24"/>
          <w:szCs w:val="24"/>
        </w:rPr>
      </w:pPr>
      <w:r w:rsidRPr="006A4094">
        <w:rPr>
          <w:rFonts w:ascii="Times New Roman" w:hAnsi="Times New Roman" w:cs="Times New Roman"/>
          <w:sz w:val="24"/>
          <w:szCs w:val="24"/>
        </w:rPr>
        <w:t xml:space="preserve">Rimlinger, Gaston. 1971. Welfare policy and industrialization </w:t>
      </w:r>
      <w:r>
        <w:rPr>
          <w:rFonts w:ascii="Times New Roman" w:hAnsi="Times New Roman" w:cs="Times New Roman"/>
          <w:sz w:val="24"/>
          <w:szCs w:val="24"/>
        </w:rPr>
        <w:t>in Europe, America, and Russia.</w:t>
      </w:r>
    </w:p>
    <w:p w14:paraId="3DBBD176" w14:textId="77777777" w:rsidR="006C0A85" w:rsidRPr="00596F37" w:rsidRDefault="006C0A85" w:rsidP="006C0A85">
      <w:pPr>
        <w:spacing w:after="240" w:line="240" w:lineRule="auto"/>
        <w:rPr>
          <w:rFonts w:ascii="Times New Roman" w:hAnsi="Times New Roman" w:cs="Times New Roman"/>
          <w:sz w:val="24"/>
          <w:szCs w:val="24"/>
          <w:lang w:val="fr-FR"/>
        </w:rPr>
      </w:pPr>
      <w:r w:rsidRPr="005D3A14">
        <w:rPr>
          <w:rFonts w:ascii="Times New Roman" w:hAnsi="Times New Roman" w:cs="Times New Roman"/>
          <w:sz w:val="24"/>
          <w:szCs w:val="24"/>
          <w:lang w:val="fr-FR"/>
        </w:rPr>
        <w:t xml:space="preserve">Robinson, Warren. 2002. “Population Policy in Early Victorian England.” </w:t>
      </w:r>
      <w:r w:rsidRPr="00596F37">
        <w:rPr>
          <w:rFonts w:ascii="Times New Roman" w:hAnsi="Times New Roman" w:cs="Times New Roman"/>
          <w:i/>
          <w:sz w:val="24"/>
          <w:szCs w:val="24"/>
          <w:lang w:val="fr-FR"/>
        </w:rPr>
        <w:t>European Journal of Population</w:t>
      </w:r>
      <w:r w:rsidRPr="00596F37">
        <w:rPr>
          <w:rFonts w:ascii="Times New Roman" w:hAnsi="Times New Roman" w:cs="Times New Roman"/>
          <w:sz w:val="24"/>
          <w:szCs w:val="24"/>
          <w:lang w:val="fr-FR"/>
        </w:rPr>
        <w:t xml:space="preserve"> 18: 153-173.</w:t>
      </w:r>
    </w:p>
    <w:p w14:paraId="695F7960" w14:textId="77777777" w:rsidR="006C0A85" w:rsidRPr="005D3A14" w:rsidRDefault="006C0A85" w:rsidP="006C0A85">
      <w:pPr>
        <w:pStyle w:val="Bibliographie1"/>
        <w:jc w:val="left"/>
        <w:rPr>
          <w:lang w:val="fr-FR"/>
        </w:rPr>
      </w:pPr>
      <w:r w:rsidRPr="00596F37">
        <w:rPr>
          <w:lang w:val="fr-FR"/>
        </w:rPr>
        <w:t xml:space="preserve">Rosanvallon, Pierre. 1998. </w:t>
      </w:r>
      <w:r w:rsidRPr="00596F37">
        <w:rPr>
          <w:i/>
          <w:iCs/>
          <w:lang w:val="fr-FR"/>
        </w:rPr>
        <w:t>La Nouvelle Question Sociale</w:t>
      </w:r>
      <w:r w:rsidRPr="00596F37">
        <w:rPr>
          <w:lang w:val="fr-FR"/>
        </w:rPr>
        <w:t xml:space="preserve">. </w:t>
      </w:r>
      <w:r w:rsidRPr="005D3A14">
        <w:rPr>
          <w:lang w:val="fr-FR"/>
        </w:rPr>
        <w:t>Seuil.</w:t>
      </w:r>
    </w:p>
    <w:p w14:paraId="0233DDA2" w14:textId="77777777" w:rsidR="006C0A85" w:rsidRPr="00890328" w:rsidRDefault="006C0A85" w:rsidP="000D2DD4">
      <w:pPr>
        <w:pStyle w:val="Bibliographie1"/>
        <w:ind w:left="0" w:firstLine="0"/>
        <w:jc w:val="left"/>
      </w:pPr>
      <w:r w:rsidRPr="00596F37">
        <w:rPr>
          <w:lang w:val="fr-FR"/>
        </w:rPr>
        <w:t xml:space="preserve">Sassier, Philippe. 1990. </w:t>
      </w:r>
      <w:r w:rsidRPr="00596F37">
        <w:rPr>
          <w:i/>
          <w:iCs/>
          <w:lang w:val="fr-FR"/>
        </w:rPr>
        <w:t>Du Bon Usage Des Pauvres: Histoire d’un Thème Politique (XVIe-XXe Siècle)</w:t>
      </w:r>
      <w:r w:rsidRPr="00596F37">
        <w:rPr>
          <w:lang w:val="fr-FR"/>
        </w:rPr>
        <w:t xml:space="preserve">. </w:t>
      </w:r>
      <w:r w:rsidRPr="00C11EEA">
        <w:t>Paris: Fayard.</w:t>
      </w:r>
    </w:p>
    <w:p w14:paraId="1ACA4A13" w14:textId="77777777" w:rsidR="006C0A85" w:rsidRPr="00BF41F6" w:rsidRDefault="006C0A85" w:rsidP="000D2DD4">
      <w:pPr>
        <w:pStyle w:val="Bibliographie1"/>
        <w:ind w:left="0" w:firstLine="0"/>
        <w:jc w:val="left"/>
      </w:pPr>
      <w:r w:rsidRPr="004D21FF">
        <w:t xml:space="preserve">Schmidt, Vivien A. 2008. “Discursive Institutionalism: The Explanatory Power of Ideas and Discourse.” </w:t>
      </w:r>
      <w:r w:rsidRPr="00BF41F6">
        <w:rPr>
          <w:i/>
          <w:iCs/>
        </w:rPr>
        <w:t>Annual Review of Political Science</w:t>
      </w:r>
      <w:r w:rsidRPr="00BF41F6">
        <w:t xml:space="preserve"> 11(1): 303–26.</w:t>
      </w:r>
    </w:p>
    <w:p w14:paraId="5D88738D" w14:textId="77777777" w:rsidR="006C0A85" w:rsidRDefault="006C0A85" w:rsidP="000D2DD4">
      <w:pPr>
        <w:pStyle w:val="Bibliographie1"/>
        <w:ind w:left="0" w:firstLine="0"/>
        <w:jc w:val="left"/>
      </w:pPr>
      <w:r>
        <w:t>Schmidt</w:t>
      </w:r>
      <w:r w:rsidRPr="00BF41F6">
        <w:t xml:space="preserve">, </w:t>
      </w:r>
      <w:r>
        <w:t>Vivien</w:t>
      </w:r>
      <w:r w:rsidRPr="00F909A0">
        <w:t xml:space="preserve"> </w:t>
      </w:r>
      <w:r>
        <w:t>A. 1990</w:t>
      </w:r>
      <w:r w:rsidRPr="00F909A0">
        <w:t xml:space="preserve">. </w:t>
      </w:r>
      <w:r>
        <w:rPr>
          <w:i/>
          <w:iCs/>
        </w:rPr>
        <w:t>Democratizing</w:t>
      </w:r>
      <w:r w:rsidRPr="00473154">
        <w:rPr>
          <w:i/>
          <w:iCs/>
        </w:rPr>
        <w:t xml:space="preserve"> France</w:t>
      </w:r>
      <w:r w:rsidRPr="00FE1E96">
        <w:t>.</w:t>
      </w:r>
      <w:r>
        <w:t xml:space="preserve"> </w:t>
      </w:r>
      <w:r w:rsidRPr="00596F37">
        <w:rPr>
          <w:i/>
        </w:rPr>
        <w:t>The Political and Administrative History of Decentralization</w:t>
      </w:r>
      <w:r>
        <w:t>,</w:t>
      </w:r>
      <w:r w:rsidRPr="00FE1E96">
        <w:t xml:space="preserve"> </w:t>
      </w:r>
      <w:r>
        <w:t>Cambridge</w:t>
      </w:r>
      <w:r w:rsidRPr="00FE1E96">
        <w:t xml:space="preserve">: </w:t>
      </w:r>
      <w:r>
        <w:t>Cambridge University Press.</w:t>
      </w:r>
    </w:p>
    <w:p w14:paraId="56C5BEFD" w14:textId="77777777" w:rsidR="000D2DD4" w:rsidRDefault="006C0A85" w:rsidP="000D2DD4">
      <w:pPr>
        <w:pStyle w:val="Bibliographie1"/>
        <w:ind w:left="0" w:firstLine="0"/>
        <w:jc w:val="left"/>
      </w:pPr>
      <w:r w:rsidRPr="00756FDF">
        <w:t xml:space="preserve">Schwartz, Robert M. 1988. </w:t>
      </w:r>
      <w:r w:rsidRPr="00756FDF">
        <w:rPr>
          <w:i/>
          <w:iCs/>
        </w:rPr>
        <w:t>Policing the Poor in Eighteenth-Century France</w:t>
      </w:r>
      <w:r w:rsidRPr="00756FDF">
        <w:t>. Chapel Hill: The University of North Carolina Press.</w:t>
      </w:r>
    </w:p>
    <w:p w14:paraId="7B3CD6C9" w14:textId="77777777" w:rsidR="006C0A85" w:rsidRDefault="006C0A85" w:rsidP="000D2DD4">
      <w:pPr>
        <w:pStyle w:val="Bibliographie1"/>
        <w:ind w:left="0" w:firstLine="0"/>
        <w:jc w:val="left"/>
      </w:pPr>
      <w:r w:rsidRPr="006A4094">
        <w:t xml:space="preserve">Scruggs, Lyle. 2008. “Social Rights, Welfare Generosity, and Inequality.” In Pablo Beramendi and Christopher Andersen eds. Democracy, Inequality, and Representation in Comparative Perspective. New York: Russell Sage Foundation. </w:t>
      </w:r>
    </w:p>
    <w:p w14:paraId="6808C5EB" w14:textId="77777777" w:rsidR="006C0A85" w:rsidRDefault="006C0A85" w:rsidP="006C0A85">
      <w:pPr>
        <w:autoSpaceDE w:val="0"/>
        <w:autoSpaceDN w:val="0"/>
        <w:adjustRightInd w:val="0"/>
        <w:spacing w:after="240" w:line="240" w:lineRule="auto"/>
        <w:rPr>
          <w:rFonts w:ascii="Times New Roman" w:hAnsi="Times New Roman" w:cs="Times New Roman"/>
          <w:color w:val="000000"/>
          <w:sz w:val="24"/>
          <w:szCs w:val="24"/>
        </w:rPr>
      </w:pPr>
      <w:r w:rsidRPr="00F537FC">
        <w:rPr>
          <w:rFonts w:ascii="Times New Roman" w:hAnsi="Times New Roman" w:cs="Times New Roman"/>
          <w:color w:val="000000"/>
          <w:sz w:val="24"/>
          <w:szCs w:val="24"/>
        </w:rPr>
        <w:t xml:space="preserve">Shepard, Walter James. 1912. “The British National Insurance Act.” </w:t>
      </w:r>
      <w:r w:rsidRPr="00F537FC">
        <w:rPr>
          <w:rFonts w:ascii="Times New Roman" w:hAnsi="Times New Roman" w:cs="Times New Roman"/>
          <w:i/>
          <w:color w:val="000000"/>
          <w:sz w:val="24"/>
          <w:szCs w:val="24"/>
        </w:rPr>
        <w:t>The American Political Science Review</w:t>
      </w:r>
      <w:r w:rsidRPr="00F537FC">
        <w:rPr>
          <w:rFonts w:ascii="Times New Roman" w:hAnsi="Times New Roman" w:cs="Times New Roman"/>
          <w:color w:val="000000"/>
          <w:sz w:val="24"/>
          <w:szCs w:val="24"/>
        </w:rPr>
        <w:t xml:space="preserve"> 6 (2 May): 229-234. </w:t>
      </w:r>
    </w:p>
    <w:p w14:paraId="339DAD9A" w14:textId="1083DB74" w:rsidR="006C0A85" w:rsidRDefault="006C0A85" w:rsidP="006C0A85">
      <w:pPr>
        <w:spacing w:after="240" w:line="240" w:lineRule="auto"/>
        <w:rPr>
          <w:rFonts w:ascii="Times New Roman" w:eastAsia="Times New Roman" w:hAnsi="Times New Roman" w:cs="Times New Roman"/>
          <w:sz w:val="24"/>
          <w:szCs w:val="24"/>
        </w:rPr>
      </w:pPr>
      <w:r w:rsidRPr="006A4094">
        <w:rPr>
          <w:rFonts w:ascii="Times New Roman" w:eastAsia="Times New Roman" w:hAnsi="Times New Roman" w:cs="Times New Roman"/>
          <w:sz w:val="24"/>
          <w:szCs w:val="24"/>
        </w:rPr>
        <w:t>Svallfors</w:t>
      </w:r>
      <w:r w:rsidR="00483798">
        <w:rPr>
          <w:rFonts w:ascii="Times New Roman" w:eastAsia="Times New Roman" w:hAnsi="Times New Roman" w:cs="Times New Roman"/>
          <w:sz w:val="24"/>
          <w:szCs w:val="24"/>
        </w:rPr>
        <w:t xml:space="preserve">, Stefen. </w:t>
      </w:r>
      <w:r w:rsidRPr="006A4094">
        <w:rPr>
          <w:rFonts w:ascii="Times New Roman" w:eastAsia="Times New Roman" w:hAnsi="Times New Roman" w:cs="Times New Roman"/>
          <w:sz w:val="24"/>
          <w:szCs w:val="24"/>
        </w:rPr>
        <w:t xml:space="preserve">1997. “Worlds of Welfare and Attitudes to Redistribution: A Comparison of Eight Western Nations.” </w:t>
      </w:r>
      <w:r w:rsidRPr="006A4094">
        <w:rPr>
          <w:rFonts w:ascii="Times New Roman" w:eastAsia="Times New Roman" w:hAnsi="Times New Roman" w:cs="Times New Roman"/>
          <w:i/>
          <w:sz w:val="24"/>
          <w:szCs w:val="24"/>
        </w:rPr>
        <w:t>European Sociological Review</w:t>
      </w:r>
      <w:r w:rsidRPr="006A4094">
        <w:rPr>
          <w:rFonts w:ascii="Times New Roman" w:eastAsia="Times New Roman" w:hAnsi="Times New Roman" w:cs="Times New Roman"/>
          <w:sz w:val="24"/>
          <w:szCs w:val="24"/>
        </w:rPr>
        <w:t xml:space="preserve"> 13 (3 Dec): 283-304. </w:t>
      </w:r>
    </w:p>
    <w:p w14:paraId="69A5B033" w14:textId="2D6DF7BC" w:rsidR="00483798" w:rsidRPr="00483798" w:rsidRDefault="00483798" w:rsidP="006C0A85">
      <w:pPr>
        <w:spacing w:after="240" w:line="240" w:lineRule="auto"/>
        <w:rPr>
          <w:rFonts w:ascii="Times New Roman" w:hAnsi="Times New Roman" w:cs="Times New Roman"/>
          <w:sz w:val="24"/>
          <w:szCs w:val="24"/>
        </w:rPr>
      </w:pPr>
      <w:r w:rsidRPr="00483798">
        <w:rPr>
          <w:rFonts w:ascii="Times New Roman" w:hAnsi="Times New Roman" w:cs="Times New Roman"/>
          <w:color w:val="000000"/>
          <w:sz w:val="24"/>
          <w:szCs w:val="24"/>
        </w:rPr>
        <w:t xml:space="preserve">Swidler, Ann. 1986. “Culture in Action: Symbols and Strategies.” </w:t>
      </w:r>
      <w:r w:rsidRPr="00483798">
        <w:rPr>
          <w:rFonts w:ascii="Times New Roman" w:hAnsi="Times New Roman" w:cs="Times New Roman"/>
          <w:i/>
          <w:iCs/>
          <w:color w:val="000000"/>
          <w:sz w:val="24"/>
          <w:szCs w:val="24"/>
        </w:rPr>
        <w:t>American Sociological Review</w:t>
      </w:r>
      <w:r w:rsidRPr="00483798">
        <w:rPr>
          <w:rFonts w:ascii="Times New Roman" w:hAnsi="Times New Roman" w:cs="Times New Roman"/>
          <w:color w:val="000000"/>
          <w:sz w:val="24"/>
          <w:szCs w:val="24"/>
        </w:rPr>
        <w:t xml:space="preserve"> 51 (2 April): 273-86.</w:t>
      </w:r>
    </w:p>
    <w:p w14:paraId="4319AFA2" w14:textId="77777777" w:rsidR="006C0A85" w:rsidRPr="00BF41F6" w:rsidRDefault="006C0A85" w:rsidP="006C0A85">
      <w:pPr>
        <w:pStyle w:val="Bibliographie1"/>
        <w:jc w:val="left"/>
      </w:pPr>
      <w:r w:rsidRPr="00BF41F6">
        <w:t xml:space="preserve">Titmuss, Richard M. 1976. </w:t>
      </w:r>
      <w:r w:rsidRPr="00BF41F6">
        <w:rPr>
          <w:i/>
          <w:iCs/>
        </w:rPr>
        <w:t>Essays on the Welfare State</w:t>
      </w:r>
      <w:r w:rsidRPr="00BF41F6">
        <w:t>. 3rd Revised edition. Routledge.</w:t>
      </w:r>
    </w:p>
    <w:p w14:paraId="2ECD357A" w14:textId="77777777" w:rsidR="006C0A85" w:rsidRDefault="006C0A85" w:rsidP="00483798">
      <w:pPr>
        <w:pStyle w:val="Bibliographie1"/>
        <w:ind w:left="0" w:firstLine="0"/>
        <w:jc w:val="left"/>
      </w:pPr>
      <w:r w:rsidRPr="00473154">
        <w:lastRenderedPageBreak/>
        <w:t xml:space="preserve">Van Kersbergen, Kees, and Philip Manow, eds. 2009. </w:t>
      </w:r>
      <w:r w:rsidRPr="00FE1E96">
        <w:rPr>
          <w:i/>
          <w:iCs/>
        </w:rPr>
        <w:t>Religion, Class Coalitions, and Welfare States</w:t>
      </w:r>
      <w:r w:rsidRPr="00FE1E96">
        <w:t>. Cambridge: Cambridge University Press.</w:t>
      </w:r>
    </w:p>
    <w:p w14:paraId="118956E0" w14:textId="5BF4135E" w:rsidR="002D2472" w:rsidRDefault="002D2472" w:rsidP="002D2472">
      <w:pPr>
        <w:pStyle w:val="Bibliographie1"/>
        <w:ind w:left="0" w:firstLine="0"/>
        <w:jc w:val="left"/>
      </w:pPr>
      <w:r>
        <w:t xml:space="preserve">Wedeen, Lisa. 2002. “Conceptualizing Culture: Possibilities for Political Science” </w:t>
      </w:r>
      <w:r w:rsidRPr="002D2472">
        <w:rPr>
          <w:i/>
        </w:rPr>
        <w:t>American Political Science Review</w:t>
      </w:r>
      <w:r>
        <w:t xml:space="preserve"> 96 (4 December): 713-28. </w:t>
      </w:r>
    </w:p>
    <w:p w14:paraId="3D97ED9E" w14:textId="6D91E5C5" w:rsidR="00F40F9B" w:rsidRPr="00FE1E96" w:rsidRDefault="00F40F9B" w:rsidP="002D2472">
      <w:pPr>
        <w:pStyle w:val="Bibliographie1"/>
        <w:ind w:left="0" w:firstLine="0"/>
        <w:jc w:val="left"/>
      </w:pPr>
      <w:r>
        <w:t xml:space="preserve">Weir, Margaret, Ann Orloff and Theda Skocpol eds. 1988. The Politics of Social Policy in the United States. Chicago. </w:t>
      </w:r>
    </w:p>
    <w:p w14:paraId="5CD682C6" w14:textId="77777777" w:rsidR="006C0A85" w:rsidRPr="00044ED2" w:rsidRDefault="006C0A85" w:rsidP="006C0A85">
      <w:pPr>
        <w:pStyle w:val="Bibliographie1"/>
        <w:jc w:val="left"/>
      </w:pPr>
      <w:r w:rsidRPr="00FE1E96">
        <w:t>Wil</w:t>
      </w:r>
      <w:r w:rsidRPr="00A614F4">
        <w:t xml:space="preserve">ensky, Harold L. 1975. </w:t>
      </w:r>
      <w:r w:rsidRPr="00A614F4">
        <w:rPr>
          <w:i/>
          <w:iCs/>
        </w:rPr>
        <w:t>The Welfare State and Equality: Structural and Ideological Roots of Public Expenditures</w:t>
      </w:r>
      <w:r w:rsidRPr="0000781C">
        <w:t>. Berkeley: University of California Press.</w:t>
      </w:r>
    </w:p>
    <w:p w14:paraId="0D3BD227" w14:textId="61670B83" w:rsidR="005228EB" w:rsidRDefault="00483798" w:rsidP="006C0A85">
      <w:pPr>
        <w:spacing w:line="360" w:lineRule="auto"/>
        <w:ind w:hanging="720"/>
        <w:jc w:val="center"/>
        <w:rPr>
          <w:rFonts w:ascii="Times New Roman" w:hAnsi="Times New Roman" w:cs="Times New Roman"/>
          <w:b/>
          <w:sz w:val="24"/>
          <w:szCs w:val="24"/>
        </w:rPr>
      </w:pPr>
      <w:r>
        <w:rPr>
          <w:rFonts w:ascii="Times New Roman" w:hAnsi="Times New Roman" w:cs="Times New Roman"/>
          <w:b/>
          <w:sz w:val="24"/>
          <w:szCs w:val="24"/>
        </w:rPr>
        <w:br w:type="column"/>
      </w:r>
    </w:p>
    <w:p w14:paraId="4AF9C9A8" w14:textId="77777777" w:rsidR="006C0A85" w:rsidRDefault="006C0A85" w:rsidP="006C0A85">
      <w:pPr>
        <w:spacing w:line="360" w:lineRule="auto"/>
        <w:ind w:hanging="720"/>
        <w:jc w:val="center"/>
        <w:rPr>
          <w:rFonts w:ascii="Times New Roman" w:hAnsi="Times New Roman" w:cs="Times New Roman"/>
          <w:b/>
          <w:sz w:val="24"/>
          <w:szCs w:val="24"/>
        </w:rPr>
      </w:pPr>
      <w:r w:rsidRPr="00182FBE">
        <w:rPr>
          <w:rFonts w:ascii="Times New Roman" w:hAnsi="Times New Roman" w:cs="Times New Roman"/>
          <w:b/>
          <w:sz w:val="24"/>
          <w:szCs w:val="24"/>
        </w:rPr>
        <w:t>APPENDIX</w:t>
      </w:r>
    </w:p>
    <w:p w14:paraId="6BBA014E" w14:textId="77777777" w:rsidR="006C0A85" w:rsidRPr="00452BE6" w:rsidRDefault="006C0A85" w:rsidP="006C0A85">
      <w:pPr>
        <w:spacing w:line="360" w:lineRule="auto"/>
        <w:ind w:hanging="720"/>
        <w:jc w:val="center"/>
        <w:rPr>
          <w:rFonts w:ascii="Times New Roman" w:hAnsi="Times New Roman" w:cs="Times New Roman"/>
          <w:b/>
          <w:sz w:val="24"/>
          <w:szCs w:val="24"/>
        </w:rPr>
      </w:pPr>
      <w:r w:rsidRPr="00452BE6">
        <w:rPr>
          <w:rFonts w:ascii="Times New Roman" w:hAnsi="Times New Roman" w:cs="Times New Roman"/>
          <w:b/>
          <w:sz w:val="24"/>
          <w:szCs w:val="24"/>
        </w:rPr>
        <w:t>TABLE ONE</w:t>
      </w:r>
    </w:p>
    <w:p w14:paraId="59D0EDEB" w14:textId="625FE8B1" w:rsidR="006C0A85" w:rsidRPr="00452BE6" w:rsidRDefault="006C0A85" w:rsidP="006C0A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INSTITUTIONAL DESIGN </w:t>
      </w:r>
      <w:r w:rsidR="000576FD">
        <w:rPr>
          <w:rFonts w:ascii="Times New Roman" w:hAnsi="Times New Roman" w:cs="Times New Roman"/>
          <w:b/>
          <w:sz w:val="24"/>
          <w:szCs w:val="24"/>
        </w:rPr>
        <w:t xml:space="preserve">OF </w:t>
      </w:r>
      <w:r>
        <w:rPr>
          <w:rFonts w:ascii="Times New Roman" w:hAnsi="Times New Roman" w:cs="Times New Roman"/>
          <w:b/>
          <w:sz w:val="24"/>
          <w:szCs w:val="24"/>
        </w:rPr>
        <w:t>WELFARE REGIMES</w:t>
      </w:r>
      <w:r w:rsidR="000576FD" w:rsidRPr="000576FD">
        <w:rPr>
          <w:rFonts w:ascii="Times New Roman" w:hAnsi="Times New Roman" w:cs="Times New Roman"/>
          <w:b/>
          <w:sz w:val="24"/>
          <w:szCs w:val="24"/>
        </w:rPr>
        <w:t xml:space="preserve"> </w:t>
      </w:r>
      <w:r w:rsidR="000576FD">
        <w:rPr>
          <w:rFonts w:ascii="Times New Roman" w:hAnsi="Times New Roman" w:cs="Times New Roman"/>
          <w:b/>
          <w:sz w:val="24"/>
          <w:szCs w:val="24"/>
        </w:rPr>
        <w:t>AT THE BEGINNING OF THE TWENTIETH-CENTURY</w:t>
      </w:r>
    </w:p>
    <w:tbl>
      <w:tblPr>
        <w:tblStyle w:val="TableGrid"/>
        <w:tblW w:w="0" w:type="auto"/>
        <w:tblLook w:val="04A0" w:firstRow="1" w:lastRow="0" w:firstColumn="1" w:lastColumn="0" w:noHBand="0" w:noVBand="1"/>
      </w:tblPr>
      <w:tblGrid>
        <w:gridCol w:w="2340"/>
        <w:gridCol w:w="2334"/>
        <w:gridCol w:w="2339"/>
        <w:gridCol w:w="2337"/>
      </w:tblGrid>
      <w:tr w:rsidR="006C0A85" w:rsidRPr="001974A4" w14:paraId="75B1629C" w14:textId="77777777" w:rsidTr="00457597">
        <w:tc>
          <w:tcPr>
            <w:tcW w:w="2340" w:type="dxa"/>
          </w:tcPr>
          <w:p w14:paraId="3F442F75" w14:textId="77777777" w:rsidR="006C0A85" w:rsidRPr="005D3A14" w:rsidRDefault="006C0A85" w:rsidP="00457597">
            <w:pPr>
              <w:ind w:hanging="720"/>
              <w:rPr>
                <w:rFonts w:ascii="Times" w:hAnsi="Times"/>
              </w:rPr>
            </w:pPr>
          </w:p>
        </w:tc>
        <w:tc>
          <w:tcPr>
            <w:tcW w:w="2334" w:type="dxa"/>
          </w:tcPr>
          <w:p w14:paraId="35DD623D" w14:textId="77777777" w:rsidR="006C0A85" w:rsidRPr="00452BE6" w:rsidRDefault="006C0A85" w:rsidP="00457597">
            <w:pPr>
              <w:rPr>
                <w:rFonts w:ascii="Times" w:hAnsi="Times"/>
                <w:b/>
              </w:rPr>
            </w:pPr>
            <w:r>
              <w:rPr>
                <w:rFonts w:ascii="Times" w:hAnsi="Times"/>
                <w:b/>
              </w:rPr>
              <w:t>Denmark</w:t>
            </w:r>
          </w:p>
        </w:tc>
        <w:tc>
          <w:tcPr>
            <w:tcW w:w="2339" w:type="dxa"/>
          </w:tcPr>
          <w:p w14:paraId="090E839F" w14:textId="77777777" w:rsidR="006C0A85" w:rsidRPr="00452BE6" w:rsidRDefault="006C0A85" w:rsidP="00457597">
            <w:pPr>
              <w:rPr>
                <w:rFonts w:ascii="Times" w:hAnsi="Times"/>
                <w:b/>
              </w:rPr>
            </w:pPr>
            <w:r>
              <w:rPr>
                <w:rFonts w:ascii="Times" w:hAnsi="Times"/>
                <w:b/>
              </w:rPr>
              <w:t>Britain</w:t>
            </w:r>
          </w:p>
        </w:tc>
        <w:tc>
          <w:tcPr>
            <w:tcW w:w="2337" w:type="dxa"/>
          </w:tcPr>
          <w:p w14:paraId="0CDC2CDA" w14:textId="77777777" w:rsidR="006C0A85" w:rsidRPr="00452BE6" w:rsidRDefault="006C0A85" w:rsidP="00457597">
            <w:pPr>
              <w:rPr>
                <w:rFonts w:ascii="Times" w:hAnsi="Times"/>
                <w:b/>
              </w:rPr>
            </w:pPr>
            <w:r>
              <w:rPr>
                <w:rFonts w:ascii="Times" w:hAnsi="Times"/>
                <w:b/>
              </w:rPr>
              <w:t>France</w:t>
            </w:r>
          </w:p>
        </w:tc>
      </w:tr>
      <w:tr w:rsidR="006C0A85" w:rsidRPr="001974A4" w14:paraId="5862EA52" w14:textId="77777777" w:rsidTr="00457597">
        <w:tc>
          <w:tcPr>
            <w:tcW w:w="2340" w:type="dxa"/>
          </w:tcPr>
          <w:p w14:paraId="3120FC73" w14:textId="77777777" w:rsidR="006C0A85" w:rsidRPr="006B1605" w:rsidRDefault="006C0A85" w:rsidP="00457597">
            <w:pPr>
              <w:rPr>
                <w:rFonts w:ascii="Times" w:hAnsi="Times"/>
                <w:b/>
              </w:rPr>
            </w:pPr>
            <w:r w:rsidRPr="006B1605">
              <w:rPr>
                <w:rFonts w:ascii="Times" w:hAnsi="Times"/>
                <w:b/>
              </w:rPr>
              <w:t>Welfare regime</w:t>
            </w:r>
          </w:p>
        </w:tc>
        <w:tc>
          <w:tcPr>
            <w:tcW w:w="2334" w:type="dxa"/>
          </w:tcPr>
          <w:p w14:paraId="59819254" w14:textId="77777777" w:rsidR="006C0A85" w:rsidRPr="001974A4" w:rsidRDefault="006C0A85" w:rsidP="00457597">
            <w:pPr>
              <w:rPr>
                <w:rFonts w:ascii="Times" w:hAnsi="Times"/>
              </w:rPr>
            </w:pPr>
            <w:r>
              <w:rPr>
                <w:rFonts w:ascii="Times" w:hAnsi="Times"/>
              </w:rPr>
              <w:t>Social Democratic</w:t>
            </w:r>
          </w:p>
        </w:tc>
        <w:tc>
          <w:tcPr>
            <w:tcW w:w="2339" w:type="dxa"/>
          </w:tcPr>
          <w:p w14:paraId="5AD79674" w14:textId="77777777" w:rsidR="006C0A85" w:rsidRPr="001974A4" w:rsidRDefault="006C0A85" w:rsidP="00457597">
            <w:pPr>
              <w:rPr>
                <w:rFonts w:ascii="Times" w:hAnsi="Times"/>
              </w:rPr>
            </w:pPr>
            <w:r w:rsidRPr="001974A4">
              <w:rPr>
                <w:rFonts w:ascii="Times" w:hAnsi="Times"/>
              </w:rPr>
              <w:t>Liber</w:t>
            </w:r>
            <w:r>
              <w:rPr>
                <w:rFonts w:ascii="Times" w:hAnsi="Times"/>
              </w:rPr>
              <w:t>al</w:t>
            </w:r>
          </w:p>
        </w:tc>
        <w:tc>
          <w:tcPr>
            <w:tcW w:w="2337" w:type="dxa"/>
          </w:tcPr>
          <w:p w14:paraId="1BB3B63C" w14:textId="77777777" w:rsidR="006C0A85" w:rsidRPr="001974A4" w:rsidRDefault="006C0A85" w:rsidP="00457597">
            <w:pPr>
              <w:rPr>
                <w:rFonts w:ascii="Times" w:hAnsi="Times"/>
              </w:rPr>
            </w:pPr>
            <w:r>
              <w:rPr>
                <w:rFonts w:ascii="Times" w:hAnsi="Times"/>
              </w:rPr>
              <w:t>Christian-Democratic</w:t>
            </w:r>
          </w:p>
        </w:tc>
      </w:tr>
      <w:tr w:rsidR="006C0A85" w:rsidRPr="001974A4" w14:paraId="1D831DEB" w14:textId="77777777" w:rsidTr="00457597">
        <w:trPr>
          <w:trHeight w:val="310"/>
        </w:trPr>
        <w:tc>
          <w:tcPr>
            <w:tcW w:w="2340" w:type="dxa"/>
          </w:tcPr>
          <w:p w14:paraId="65C4336A" w14:textId="77777777" w:rsidR="006C0A85" w:rsidRPr="006B1605" w:rsidRDefault="006C0A85" w:rsidP="00D25E43">
            <w:pPr>
              <w:rPr>
                <w:rFonts w:ascii="Times" w:hAnsi="Times"/>
                <w:b/>
              </w:rPr>
            </w:pPr>
            <w:r w:rsidRPr="006B1605">
              <w:rPr>
                <w:rFonts w:ascii="Times" w:hAnsi="Times"/>
                <w:b/>
              </w:rPr>
              <w:t>Agency</w:t>
            </w:r>
            <w:r w:rsidR="00D25E43">
              <w:rPr>
                <w:rFonts w:ascii="Times" w:hAnsi="Times"/>
                <w:b/>
              </w:rPr>
              <w:t xml:space="preserve"> </w:t>
            </w:r>
          </w:p>
        </w:tc>
        <w:tc>
          <w:tcPr>
            <w:tcW w:w="2334" w:type="dxa"/>
          </w:tcPr>
          <w:p w14:paraId="32F54B5E" w14:textId="77777777" w:rsidR="006C0A85" w:rsidRPr="001974A4" w:rsidRDefault="006C0A85" w:rsidP="00457597">
            <w:pPr>
              <w:rPr>
                <w:rFonts w:ascii="Times" w:hAnsi="Times"/>
              </w:rPr>
            </w:pPr>
            <w:r w:rsidRPr="001974A4">
              <w:rPr>
                <w:rFonts w:ascii="Times" w:hAnsi="Times"/>
              </w:rPr>
              <w:t>State</w:t>
            </w:r>
            <w:r>
              <w:rPr>
                <w:rFonts w:ascii="Times" w:hAnsi="Times"/>
              </w:rPr>
              <w:t xml:space="preserve"> (Beveridge)</w:t>
            </w:r>
          </w:p>
        </w:tc>
        <w:tc>
          <w:tcPr>
            <w:tcW w:w="2339" w:type="dxa"/>
          </w:tcPr>
          <w:p w14:paraId="0759112B" w14:textId="77777777" w:rsidR="006C0A85" w:rsidRPr="001974A4" w:rsidRDefault="006C0A85" w:rsidP="00457597">
            <w:pPr>
              <w:rPr>
                <w:rFonts w:ascii="Times" w:hAnsi="Times"/>
              </w:rPr>
            </w:pPr>
            <w:r w:rsidRPr="001974A4">
              <w:rPr>
                <w:rFonts w:ascii="Times" w:hAnsi="Times"/>
              </w:rPr>
              <w:t>State</w:t>
            </w:r>
            <w:r w:rsidR="00D25E43">
              <w:rPr>
                <w:rFonts w:ascii="Times" w:hAnsi="Times"/>
              </w:rPr>
              <w:t xml:space="preserve"> and market</w:t>
            </w:r>
            <w:r>
              <w:rPr>
                <w:rFonts w:ascii="Times" w:hAnsi="Times"/>
              </w:rPr>
              <w:t xml:space="preserve"> (Beveridge)</w:t>
            </w:r>
          </w:p>
        </w:tc>
        <w:tc>
          <w:tcPr>
            <w:tcW w:w="2337" w:type="dxa"/>
          </w:tcPr>
          <w:p w14:paraId="7EF4650D" w14:textId="77777777" w:rsidR="0000226D" w:rsidRPr="005D3A14" w:rsidRDefault="00D25E43" w:rsidP="00D25E43">
            <w:pPr>
              <w:rPr>
                <w:rFonts w:ascii="Times" w:hAnsi="Times"/>
              </w:rPr>
            </w:pPr>
            <w:r w:rsidRPr="00635468">
              <w:rPr>
                <w:rFonts w:ascii="Times" w:hAnsi="Times"/>
              </w:rPr>
              <w:t>Unions/</w:t>
            </w:r>
            <w:r w:rsidR="006C0A85" w:rsidRPr="00635468">
              <w:rPr>
                <w:rFonts w:ascii="Times" w:hAnsi="Times"/>
              </w:rPr>
              <w:t xml:space="preserve">family </w:t>
            </w:r>
          </w:p>
          <w:p w14:paraId="00D59A0A" w14:textId="77777777" w:rsidR="006C0A85" w:rsidRPr="005D3A14" w:rsidRDefault="0000226D" w:rsidP="00D25E43">
            <w:pPr>
              <w:rPr>
                <w:rFonts w:ascii="Times" w:hAnsi="Times"/>
              </w:rPr>
            </w:pPr>
            <w:r w:rsidRPr="00635468">
              <w:rPr>
                <w:rFonts w:ascii="Times" w:hAnsi="Times"/>
              </w:rPr>
              <w:t xml:space="preserve">Historically church </w:t>
            </w:r>
            <w:r w:rsidR="006C0A85" w:rsidRPr="00635468">
              <w:rPr>
                <w:rFonts w:ascii="Times" w:hAnsi="Times"/>
              </w:rPr>
              <w:t>(Bismarck)</w:t>
            </w:r>
          </w:p>
        </w:tc>
      </w:tr>
      <w:tr w:rsidR="006C0A85" w:rsidRPr="001974A4" w14:paraId="1A6BBB63" w14:textId="77777777" w:rsidTr="00457597">
        <w:tc>
          <w:tcPr>
            <w:tcW w:w="2340" w:type="dxa"/>
          </w:tcPr>
          <w:p w14:paraId="4A1F8143" w14:textId="77777777" w:rsidR="006C0A85" w:rsidRPr="005D3A14" w:rsidRDefault="006C0A85" w:rsidP="00457597">
            <w:pPr>
              <w:rPr>
                <w:rFonts w:ascii="Times" w:hAnsi="Times"/>
                <w:b/>
              </w:rPr>
            </w:pPr>
            <w:r w:rsidRPr="00635468">
              <w:rPr>
                <w:rFonts w:ascii="Times" w:hAnsi="Times"/>
                <w:b/>
              </w:rPr>
              <w:t>Universal Target Group: Unemployment insurance</w:t>
            </w:r>
          </w:p>
        </w:tc>
        <w:tc>
          <w:tcPr>
            <w:tcW w:w="2334" w:type="dxa"/>
          </w:tcPr>
          <w:p w14:paraId="35AEB1DB" w14:textId="77777777" w:rsidR="0000226D" w:rsidRDefault="006C0A85" w:rsidP="0000226D">
            <w:pPr>
              <w:rPr>
                <w:rFonts w:ascii="Times" w:hAnsi="Times"/>
              </w:rPr>
            </w:pPr>
            <w:r>
              <w:rPr>
                <w:rFonts w:ascii="Times" w:hAnsi="Times"/>
              </w:rPr>
              <w:t xml:space="preserve">Large universal programs. </w:t>
            </w:r>
          </w:p>
          <w:p w14:paraId="09E9FDDF" w14:textId="77777777" w:rsidR="006C0A85" w:rsidRPr="001974A4" w:rsidRDefault="0000226D" w:rsidP="0000226D">
            <w:pPr>
              <w:rPr>
                <w:rFonts w:ascii="Times" w:hAnsi="Times"/>
              </w:rPr>
            </w:pPr>
            <w:r>
              <w:rPr>
                <w:rFonts w:ascii="Times" w:hAnsi="Times"/>
              </w:rPr>
              <w:t xml:space="preserve">Large </w:t>
            </w:r>
            <w:r w:rsidR="006C0A85">
              <w:rPr>
                <w:rFonts w:ascii="Times" w:hAnsi="Times"/>
              </w:rPr>
              <w:t>Ghent system</w:t>
            </w:r>
          </w:p>
        </w:tc>
        <w:tc>
          <w:tcPr>
            <w:tcW w:w="2339" w:type="dxa"/>
          </w:tcPr>
          <w:p w14:paraId="70BD0948" w14:textId="77777777" w:rsidR="0000226D" w:rsidRPr="005D3A14" w:rsidRDefault="006C0A85" w:rsidP="0000226D">
            <w:pPr>
              <w:rPr>
                <w:rFonts w:ascii="Times" w:hAnsi="Times"/>
              </w:rPr>
            </w:pPr>
            <w:r w:rsidRPr="00635468">
              <w:rPr>
                <w:rFonts w:ascii="Times" w:hAnsi="Times"/>
              </w:rPr>
              <w:t xml:space="preserve">Small universal programs. </w:t>
            </w:r>
          </w:p>
          <w:p w14:paraId="1F1A14FB" w14:textId="77777777" w:rsidR="006C0A85" w:rsidRPr="005D3A14" w:rsidRDefault="0000226D" w:rsidP="0000226D">
            <w:pPr>
              <w:rPr>
                <w:rFonts w:ascii="Times" w:hAnsi="Times"/>
              </w:rPr>
            </w:pPr>
            <w:r w:rsidRPr="00635468">
              <w:rPr>
                <w:rFonts w:ascii="Times" w:hAnsi="Times"/>
              </w:rPr>
              <w:t>Small</w:t>
            </w:r>
            <w:r w:rsidR="006C0A85" w:rsidRPr="00635468">
              <w:rPr>
                <w:rFonts w:ascii="Times" w:hAnsi="Times"/>
              </w:rPr>
              <w:t xml:space="preserve">, compulsory unemploy. </w:t>
            </w:r>
            <w:r w:rsidRPr="00635468">
              <w:rPr>
                <w:rFonts w:ascii="Times" w:hAnsi="Times"/>
              </w:rPr>
              <w:t>i</w:t>
            </w:r>
            <w:r w:rsidR="006C0A85" w:rsidRPr="00635468">
              <w:rPr>
                <w:rFonts w:ascii="Times" w:hAnsi="Times"/>
              </w:rPr>
              <w:t xml:space="preserve">nsurance </w:t>
            </w:r>
          </w:p>
        </w:tc>
        <w:tc>
          <w:tcPr>
            <w:tcW w:w="2337" w:type="dxa"/>
          </w:tcPr>
          <w:p w14:paraId="46A3A48B" w14:textId="77777777" w:rsidR="0000226D" w:rsidRPr="005D3A14" w:rsidRDefault="006C0A85" w:rsidP="00457597">
            <w:pPr>
              <w:rPr>
                <w:rFonts w:ascii="Times" w:hAnsi="Times"/>
              </w:rPr>
            </w:pPr>
            <w:r w:rsidRPr="00635468">
              <w:rPr>
                <w:rFonts w:ascii="Times" w:hAnsi="Times"/>
              </w:rPr>
              <w:t xml:space="preserve">Small universal programs. </w:t>
            </w:r>
          </w:p>
          <w:p w14:paraId="0EEC4DA7" w14:textId="77777777" w:rsidR="006C0A85" w:rsidRPr="005D3A14" w:rsidRDefault="006C0A85" w:rsidP="00457597">
            <w:pPr>
              <w:rPr>
                <w:rFonts w:ascii="Times" w:hAnsi="Times"/>
              </w:rPr>
            </w:pPr>
            <w:r w:rsidRPr="00635468">
              <w:rPr>
                <w:rFonts w:ascii="Times" w:hAnsi="Times"/>
              </w:rPr>
              <w:t>Restrictive Ghent system</w:t>
            </w:r>
          </w:p>
        </w:tc>
      </w:tr>
      <w:tr w:rsidR="006C0A85" w:rsidRPr="001974A4" w14:paraId="2EB6B9F8" w14:textId="77777777" w:rsidTr="00457597">
        <w:tc>
          <w:tcPr>
            <w:tcW w:w="2340" w:type="dxa"/>
          </w:tcPr>
          <w:p w14:paraId="320095E3" w14:textId="77777777" w:rsidR="006C0A85" w:rsidRPr="005D3A14" w:rsidRDefault="006C0A85" w:rsidP="00457597">
            <w:pPr>
              <w:rPr>
                <w:rFonts w:ascii="Times" w:hAnsi="Times"/>
                <w:b/>
              </w:rPr>
            </w:pPr>
            <w:r w:rsidRPr="00635468">
              <w:rPr>
                <w:rFonts w:ascii="Times" w:hAnsi="Times"/>
                <w:b/>
              </w:rPr>
              <w:t>Residual Target Group: Social assistance</w:t>
            </w:r>
          </w:p>
        </w:tc>
        <w:tc>
          <w:tcPr>
            <w:tcW w:w="2334" w:type="dxa"/>
          </w:tcPr>
          <w:p w14:paraId="5B8305E5" w14:textId="77777777" w:rsidR="006C0A85" w:rsidRPr="001974A4" w:rsidRDefault="006C0A85" w:rsidP="00457597">
            <w:pPr>
              <w:rPr>
                <w:rFonts w:ascii="Times" w:hAnsi="Times"/>
              </w:rPr>
            </w:pPr>
            <w:r>
              <w:rPr>
                <w:rFonts w:ascii="Times" w:hAnsi="Times"/>
              </w:rPr>
              <w:t xml:space="preserve">Small with </w:t>
            </w:r>
            <w:r w:rsidRPr="001974A4">
              <w:rPr>
                <w:rFonts w:ascii="Times" w:hAnsi="Times"/>
              </w:rPr>
              <w:t>strong activation</w:t>
            </w:r>
          </w:p>
        </w:tc>
        <w:tc>
          <w:tcPr>
            <w:tcW w:w="2339" w:type="dxa"/>
          </w:tcPr>
          <w:p w14:paraId="4C8619A0" w14:textId="77777777" w:rsidR="006C0A85" w:rsidRPr="001974A4" w:rsidRDefault="006C0A85" w:rsidP="00457597">
            <w:pPr>
              <w:rPr>
                <w:rFonts w:ascii="Times" w:hAnsi="Times"/>
              </w:rPr>
            </w:pPr>
            <w:r w:rsidRPr="001974A4">
              <w:rPr>
                <w:rFonts w:ascii="Times" w:hAnsi="Times"/>
              </w:rPr>
              <w:t>Large</w:t>
            </w:r>
            <w:r>
              <w:rPr>
                <w:rFonts w:ascii="Times" w:hAnsi="Times"/>
              </w:rPr>
              <w:t xml:space="preserve"> with little</w:t>
            </w:r>
            <w:r w:rsidRPr="001974A4">
              <w:rPr>
                <w:rFonts w:ascii="Times" w:hAnsi="Times"/>
              </w:rPr>
              <w:t xml:space="preserve"> activation</w:t>
            </w:r>
          </w:p>
        </w:tc>
        <w:tc>
          <w:tcPr>
            <w:tcW w:w="2337" w:type="dxa"/>
          </w:tcPr>
          <w:p w14:paraId="4F91FD7E" w14:textId="77777777" w:rsidR="006C0A85" w:rsidRPr="001974A4" w:rsidRDefault="006C0A85" w:rsidP="00457597">
            <w:pPr>
              <w:rPr>
                <w:rFonts w:ascii="Times" w:hAnsi="Times"/>
              </w:rPr>
            </w:pPr>
            <w:r w:rsidRPr="001974A4">
              <w:rPr>
                <w:rFonts w:ascii="Times" w:hAnsi="Times"/>
              </w:rPr>
              <w:t xml:space="preserve">Fragmented </w:t>
            </w:r>
            <w:r w:rsidR="00766DEA">
              <w:rPr>
                <w:rFonts w:ascii="Times" w:hAnsi="Times"/>
              </w:rPr>
              <w:t>programs</w:t>
            </w:r>
          </w:p>
        </w:tc>
      </w:tr>
    </w:tbl>
    <w:p w14:paraId="330927DA" w14:textId="77777777" w:rsidR="006C0A85" w:rsidRDefault="006C0A85" w:rsidP="006C0A85">
      <w:pPr>
        <w:spacing w:after="0" w:line="240" w:lineRule="auto"/>
        <w:rPr>
          <w:rFonts w:ascii="Times New Roman" w:hAnsi="Times New Roman" w:cs="Times New Roman"/>
          <w:sz w:val="24"/>
          <w:szCs w:val="24"/>
        </w:rPr>
      </w:pPr>
    </w:p>
    <w:p w14:paraId="014A97FD" w14:textId="77777777" w:rsidR="006C0A85" w:rsidRDefault="006C0A85" w:rsidP="006C0A8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column"/>
      </w:r>
      <w:r w:rsidRPr="006C0A85">
        <w:rPr>
          <w:rFonts w:ascii="Times New Roman" w:hAnsi="Times New Roman" w:cs="Times New Roman"/>
          <w:b/>
          <w:sz w:val="24"/>
          <w:szCs w:val="24"/>
        </w:rPr>
        <w:lastRenderedPageBreak/>
        <w:t>TABLE TWO</w:t>
      </w:r>
    </w:p>
    <w:p w14:paraId="25B56475" w14:textId="77777777" w:rsidR="006C0A85" w:rsidRDefault="006C0A85" w:rsidP="006C0A85">
      <w:pPr>
        <w:spacing w:after="0" w:line="240" w:lineRule="auto"/>
        <w:jc w:val="center"/>
        <w:rPr>
          <w:rFonts w:ascii="Times New Roman" w:hAnsi="Times New Roman" w:cs="Times New Roman"/>
          <w:b/>
          <w:sz w:val="24"/>
          <w:szCs w:val="24"/>
        </w:rPr>
      </w:pPr>
    </w:p>
    <w:p w14:paraId="3ADBA20A" w14:textId="77777777" w:rsidR="006C0A85" w:rsidRPr="006C0A85" w:rsidRDefault="006C0A85" w:rsidP="006C0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HISTORICAL DIFFERENCES IN SOCIAL POLICY</w:t>
      </w:r>
    </w:p>
    <w:p w14:paraId="16E42E31" w14:textId="77777777" w:rsidR="006C0A85" w:rsidRPr="006A4094" w:rsidRDefault="006C0A85" w:rsidP="006C0A85">
      <w:pPr>
        <w:spacing w:after="0" w:line="240" w:lineRule="auto"/>
        <w:rPr>
          <w:rFonts w:ascii="Times New Roman" w:hAnsi="Times New Roman" w:cs="Times New Roman"/>
          <w:sz w:val="24"/>
          <w:szCs w:val="24"/>
        </w:rPr>
      </w:pPr>
    </w:p>
    <w:tbl>
      <w:tblPr>
        <w:tblStyle w:val="TableGrid"/>
        <w:tblW w:w="10345" w:type="dxa"/>
        <w:tblLook w:val="04A0" w:firstRow="1" w:lastRow="0" w:firstColumn="1" w:lastColumn="0" w:noHBand="0" w:noVBand="1"/>
      </w:tblPr>
      <w:tblGrid>
        <w:gridCol w:w="1165"/>
        <w:gridCol w:w="3240"/>
        <w:gridCol w:w="2970"/>
        <w:gridCol w:w="2970"/>
      </w:tblGrid>
      <w:tr w:rsidR="006C0A85" w:rsidRPr="006A4094" w14:paraId="6CD176CD" w14:textId="77777777" w:rsidTr="00457597">
        <w:trPr>
          <w:trHeight w:val="468"/>
        </w:trPr>
        <w:tc>
          <w:tcPr>
            <w:tcW w:w="1165" w:type="dxa"/>
          </w:tcPr>
          <w:p w14:paraId="4ACCD3C9" w14:textId="77777777" w:rsidR="006C0A85" w:rsidRPr="00D118D3" w:rsidRDefault="006C0A85" w:rsidP="00457597">
            <w:pPr>
              <w:rPr>
                <w:rFonts w:ascii="Times New Roman" w:hAnsi="Times New Roman" w:cs="Times New Roman"/>
                <w:sz w:val="20"/>
                <w:szCs w:val="20"/>
              </w:rPr>
            </w:pPr>
          </w:p>
        </w:tc>
        <w:tc>
          <w:tcPr>
            <w:tcW w:w="3240" w:type="dxa"/>
          </w:tcPr>
          <w:p w14:paraId="2EE59286" w14:textId="77777777" w:rsidR="006C0A85" w:rsidRPr="00D118D3" w:rsidRDefault="006C0A85" w:rsidP="00457597">
            <w:pPr>
              <w:rPr>
                <w:rFonts w:ascii="Times New Roman" w:hAnsi="Times New Roman" w:cs="Times New Roman"/>
                <w:b/>
                <w:sz w:val="20"/>
                <w:szCs w:val="20"/>
              </w:rPr>
            </w:pPr>
            <w:r w:rsidRPr="00D118D3">
              <w:rPr>
                <w:rFonts w:ascii="Times New Roman" w:hAnsi="Times New Roman" w:cs="Times New Roman"/>
                <w:b/>
                <w:sz w:val="20"/>
                <w:szCs w:val="20"/>
              </w:rPr>
              <w:t>Britain</w:t>
            </w:r>
          </w:p>
        </w:tc>
        <w:tc>
          <w:tcPr>
            <w:tcW w:w="2970" w:type="dxa"/>
          </w:tcPr>
          <w:p w14:paraId="3832E39D" w14:textId="77777777" w:rsidR="006C0A85" w:rsidRPr="00D118D3" w:rsidRDefault="006C0A85" w:rsidP="00457597">
            <w:pPr>
              <w:rPr>
                <w:rFonts w:ascii="Times New Roman" w:hAnsi="Times New Roman" w:cs="Times New Roman"/>
                <w:b/>
                <w:sz w:val="20"/>
                <w:szCs w:val="20"/>
              </w:rPr>
            </w:pPr>
            <w:r w:rsidRPr="00D118D3">
              <w:rPr>
                <w:rFonts w:ascii="Times New Roman" w:hAnsi="Times New Roman" w:cs="Times New Roman"/>
                <w:b/>
                <w:sz w:val="20"/>
                <w:szCs w:val="20"/>
              </w:rPr>
              <w:t>Denmark</w:t>
            </w:r>
          </w:p>
        </w:tc>
        <w:tc>
          <w:tcPr>
            <w:tcW w:w="2970" w:type="dxa"/>
          </w:tcPr>
          <w:p w14:paraId="1352DC13" w14:textId="77777777" w:rsidR="006C0A85" w:rsidRPr="00D118D3" w:rsidRDefault="006C0A85" w:rsidP="00457597">
            <w:pPr>
              <w:rPr>
                <w:rFonts w:ascii="Times New Roman" w:hAnsi="Times New Roman" w:cs="Times New Roman"/>
                <w:b/>
                <w:sz w:val="20"/>
                <w:szCs w:val="20"/>
              </w:rPr>
            </w:pPr>
            <w:r w:rsidRPr="00D118D3">
              <w:rPr>
                <w:rFonts w:ascii="Times New Roman" w:hAnsi="Times New Roman" w:cs="Times New Roman"/>
                <w:b/>
                <w:sz w:val="20"/>
                <w:szCs w:val="20"/>
              </w:rPr>
              <w:t>France</w:t>
            </w:r>
          </w:p>
        </w:tc>
      </w:tr>
      <w:tr w:rsidR="006C0A85" w:rsidRPr="006A4094" w14:paraId="194EC8DA" w14:textId="77777777" w:rsidTr="00457597">
        <w:tc>
          <w:tcPr>
            <w:tcW w:w="1165" w:type="dxa"/>
          </w:tcPr>
          <w:p w14:paraId="3AC795A0" w14:textId="77777777" w:rsidR="006C0A85" w:rsidRPr="00D118D3" w:rsidRDefault="006C0A85" w:rsidP="00457597">
            <w:pPr>
              <w:rPr>
                <w:rFonts w:ascii="Times New Roman" w:hAnsi="Times New Roman" w:cs="Times New Roman"/>
                <w:sz w:val="20"/>
                <w:szCs w:val="20"/>
              </w:rPr>
            </w:pPr>
            <w:r>
              <w:rPr>
                <w:rFonts w:ascii="Times New Roman" w:hAnsi="Times New Roman" w:cs="Times New Roman"/>
                <w:sz w:val="20"/>
                <w:szCs w:val="20"/>
              </w:rPr>
              <w:t xml:space="preserve">Before 1764 </w:t>
            </w:r>
          </w:p>
        </w:tc>
        <w:tc>
          <w:tcPr>
            <w:tcW w:w="3240" w:type="dxa"/>
          </w:tcPr>
          <w:p w14:paraId="15C3FE68"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b/>
                <w:sz w:val="20"/>
                <w:szCs w:val="20"/>
              </w:rPr>
              <w:t>Poor Law of 1536</w:t>
            </w:r>
            <w:r w:rsidRPr="00635468">
              <w:rPr>
                <w:rFonts w:ascii="Times New Roman" w:hAnsi="Times New Roman" w:cs="Times New Roman"/>
                <w:sz w:val="20"/>
                <w:szCs w:val="20"/>
              </w:rPr>
              <w:t xml:space="preserve"> </w:t>
            </w:r>
          </w:p>
          <w:p w14:paraId="1B03A91C" w14:textId="77777777" w:rsidR="006C0A85" w:rsidRPr="005D3A14"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parish distributes aid</w:t>
            </w:r>
          </w:p>
          <w:p w14:paraId="767B5C07" w14:textId="77777777" w:rsidR="006C0A85" w:rsidRPr="005D3A14" w:rsidRDefault="006C0A85" w:rsidP="00457597">
            <w:pPr>
              <w:rPr>
                <w:rFonts w:ascii="Times New Roman" w:hAnsi="Times New Roman" w:cs="Times New Roman"/>
                <w:b/>
                <w:sz w:val="20"/>
                <w:szCs w:val="20"/>
                <w:lang w:val="en-US"/>
              </w:rPr>
            </w:pPr>
          </w:p>
          <w:p w14:paraId="758675F8"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b/>
                <w:sz w:val="20"/>
                <w:szCs w:val="20"/>
              </w:rPr>
              <w:t>Poor Law of 1601</w:t>
            </w:r>
            <w:r w:rsidRPr="00635468">
              <w:rPr>
                <w:rFonts w:ascii="Times New Roman" w:hAnsi="Times New Roman" w:cs="Times New Roman"/>
                <w:sz w:val="20"/>
                <w:szCs w:val="20"/>
              </w:rPr>
              <w:t xml:space="preserve"> </w:t>
            </w:r>
          </w:p>
          <w:p w14:paraId="4268ADFE" w14:textId="77777777" w:rsidR="006C0A85" w:rsidRPr="000576FD" w:rsidRDefault="006C0A85" w:rsidP="00457597">
            <w:pPr>
              <w:rPr>
                <w:rFonts w:ascii="Times New Roman" w:hAnsi="Times New Roman" w:cs="Times New Roman"/>
                <w:sz w:val="20"/>
                <w:szCs w:val="20"/>
                <w:lang w:val="en-US"/>
              </w:rPr>
            </w:pPr>
            <w:r w:rsidRPr="000576FD">
              <w:rPr>
                <w:rFonts w:ascii="Times New Roman" w:hAnsi="Times New Roman" w:cs="Times New Roman"/>
                <w:sz w:val="20"/>
                <w:szCs w:val="20"/>
                <w:lang w:val="en-US"/>
              </w:rPr>
              <w:t>sets up system, Parish, poor tax</w:t>
            </w:r>
          </w:p>
          <w:p w14:paraId="44E7CFB3"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sz w:val="20"/>
                <w:szCs w:val="20"/>
              </w:rPr>
              <w:t xml:space="preserve">Worthy v. unworthy poor   </w:t>
            </w:r>
          </w:p>
          <w:p w14:paraId="0C17EB7C"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sz w:val="20"/>
                <w:szCs w:val="20"/>
              </w:rPr>
              <w:t>govn aid to worthy poor</w:t>
            </w:r>
          </w:p>
          <w:p w14:paraId="0CB1A547"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sz w:val="20"/>
                <w:szCs w:val="20"/>
              </w:rPr>
              <w:t xml:space="preserve">Abolishes begging </w:t>
            </w:r>
          </w:p>
          <w:p w14:paraId="161E553C"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b/>
                <w:sz w:val="20"/>
                <w:szCs w:val="20"/>
              </w:rPr>
              <w:t>Settlement Act</w:t>
            </w:r>
            <w:r w:rsidRPr="00635468">
              <w:rPr>
                <w:rFonts w:ascii="Times New Roman" w:hAnsi="Times New Roman" w:cs="Times New Roman"/>
                <w:sz w:val="20"/>
                <w:szCs w:val="20"/>
              </w:rPr>
              <w:t xml:space="preserve"> restricts movement between parishes</w:t>
            </w:r>
          </w:p>
          <w:p w14:paraId="24B89A5E"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b/>
                <w:sz w:val="20"/>
                <w:szCs w:val="20"/>
              </w:rPr>
              <w:t>Workhouse Test in 1723</w:t>
            </w:r>
            <w:r w:rsidRPr="00635468">
              <w:rPr>
                <w:rFonts w:ascii="Times New Roman" w:hAnsi="Times New Roman" w:cs="Times New Roman"/>
                <w:sz w:val="20"/>
                <w:szCs w:val="20"/>
              </w:rPr>
              <w:t xml:space="preserve"> to keep able from getting alms </w:t>
            </w:r>
          </w:p>
        </w:tc>
        <w:tc>
          <w:tcPr>
            <w:tcW w:w="2970" w:type="dxa"/>
          </w:tcPr>
          <w:p w14:paraId="5906CB22"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b/>
                <w:sz w:val="20"/>
                <w:szCs w:val="20"/>
              </w:rPr>
              <w:t>Poor law of 1552</w:t>
            </w:r>
            <w:r w:rsidRPr="00635468">
              <w:rPr>
                <w:rFonts w:ascii="Times New Roman" w:hAnsi="Times New Roman" w:cs="Times New Roman"/>
                <w:sz w:val="20"/>
                <w:szCs w:val="20"/>
              </w:rPr>
              <w:t xml:space="preserve">, </w:t>
            </w:r>
          </w:p>
          <w:p w14:paraId="74ABC006"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sz w:val="20"/>
                <w:szCs w:val="20"/>
              </w:rPr>
              <w:t xml:space="preserve">Parish distributes aid. </w:t>
            </w:r>
          </w:p>
          <w:p w14:paraId="7BF29CDD" w14:textId="77777777" w:rsidR="006C0A85" w:rsidRPr="005D3A14" w:rsidRDefault="006C0A85" w:rsidP="00457597">
            <w:pPr>
              <w:rPr>
                <w:rFonts w:ascii="Times New Roman" w:hAnsi="Times New Roman" w:cs="Times New Roman"/>
                <w:b/>
                <w:i/>
                <w:sz w:val="20"/>
                <w:szCs w:val="20"/>
              </w:rPr>
            </w:pPr>
            <w:r w:rsidRPr="00635468">
              <w:rPr>
                <w:rFonts w:ascii="Times New Roman" w:hAnsi="Times New Roman" w:cs="Times New Roman"/>
                <w:b/>
                <w:i/>
                <w:sz w:val="20"/>
                <w:szCs w:val="20"/>
              </w:rPr>
              <w:t xml:space="preserve">public works for King </w:t>
            </w:r>
          </w:p>
          <w:p w14:paraId="2578BFB3"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b/>
                <w:sz w:val="20"/>
                <w:szCs w:val="20"/>
              </w:rPr>
              <w:t xml:space="preserve">First Care Act of 1708 </w:t>
            </w:r>
          </w:p>
          <w:p w14:paraId="245F01C8"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sz w:val="20"/>
                <w:szCs w:val="20"/>
              </w:rPr>
              <w:t>Sets up system, Parish, poor tax</w:t>
            </w:r>
          </w:p>
          <w:p w14:paraId="6BD421A2" w14:textId="77777777" w:rsidR="006C0A85" w:rsidRPr="000576FD" w:rsidRDefault="006C0A85" w:rsidP="00457597">
            <w:pPr>
              <w:rPr>
                <w:rFonts w:ascii="Times New Roman" w:hAnsi="Times New Roman" w:cs="Times New Roman"/>
                <w:sz w:val="20"/>
                <w:szCs w:val="20"/>
                <w:lang w:val="en-US"/>
              </w:rPr>
            </w:pPr>
            <w:r w:rsidRPr="000576FD">
              <w:rPr>
                <w:rFonts w:ascii="Times New Roman" w:hAnsi="Times New Roman" w:cs="Times New Roman"/>
                <w:sz w:val="20"/>
                <w:szCs w:val="20"/>
                <w:lang w:val="en-US"/>
              </w:rPr>
              <w:t xml:space="preserve">worthy v. unworthy poor  </w:t>
            </w:r>
          </w:p>
          <w:p w14:paraId="441B24BC" w14:textId="77777777" w:rsidR="006C0A85" w:rsidRPr="000576FD" w:rsidRDefault="006C0A85" w:rsidP="00457597">
            <w:pPr>
              <w:rPr>
                <w:rFonts w:ascii="Times New Roman" w:hAnsi="Times New Roman" w:cs="Times New Roman"/>
                <w:sz w:val="20"/>
                <w:szCs w:val="20"/>
                <w:lang w:val="en-US"/>
              </w:rPr>
            </w:pPr>
            <w:r w:rsidRPr="000576FD">
              <w:rPr>
                <w:rFonts w:ascii="Times New Roman" w:hAnsi="Times New Roman" w:cs="Times New Roman"/>
                <w:sz w:val="20"/>
                <w:szCs w:val="20"/>
                <w:lang w:val="en-US"/>
              </w:rPr>
              <w:t xml:space="preserve">govn aid to worthy poor </w:t>
            </w:r>
          </w:p>
          <w:p w14:paraId="605D14E4"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sz w:val="20"/>
                <w:szCs w:val="20"/>
              </w:rPr>
              <w:t xml:space="preserve">Abolishes begging </w:t>
            </w:r>
          </w:p>
          <w:p w14:paraId="6DF74B70" w14:textId="77777777" w:rsidR="006C0A85" w:rsidRPr="000576FD" w:rsidRDefault="006C0A85" w:rsidP="00457597">
            <w:pPr>
              <w:rPr>
                <w:rFonts w:ascii="Times New Roman" w:hAnsi="Times New Roman" w:cs="Times New Roman"/>
                <w:sz w:val="20"/>
                <w:szCs w:val="20"/>
                <w:lang w:val="en-US"/>
              </w:rPr>
            </w:pPr>
            <w:r w:rsidRPr="000576FD">
              <w:rPr>
                <w:rFonts w:ascii="Times New Roman" w:hAnsi="Times New Roman" w:cs="Times New Roman"/>
                <w:b/>
                <w:i/>
                <w:sz w:val="20"/>
                <w:szCs w:val="20"/>
                <w:lang w:val="en-US"/>
              </w:rPr>
              <w:t>alms-givers also fined</w:t>
            </w:r>
            <w:r w:rsidRPr="000576FD">
              <w:rPr>
                <w:rFonts w:ascii="Times New Roman" w:hAnsi="Times New Roman" w:cs="Times New Roman"/>
                <w:i/>
                <w:sz w:val="20"/>
                <w:szCs w:val="20"/>
                <w:lang w:val="en-US"/>
              </w:rPr>
              <w:t xml:space="preserve"> </w:t>
            </w:r>
          </w:p>
          <w:p w14:paraId="4315F502" w14:textId="77777777" w:rsidR="006C0A85" w:rsidRPr="000576FD" w:rsidRDefault="006C0A85" w:rsidP="00457597">
            <w:pPr>
              <w:rPr>
                <w:rFonts w:ascii="Times New Roman" w:hAnsi="Times New Roman" w:cs="Times New Roman"/>
                <w:i/>
                <w:sz w:val="20"/>
                <w:szCs w:val="20"/>
                <w:lang w:val="en-US"/>
              </w:rPr>
            </w:pPr>
            <w:r w:rsidRPr="000576FD">
              <w:rPr>
                <w:rFonts w:ascii="Times New Roman" w:hAnsi="Times New Roman" w:cs="Times New Roman"/>
                <w:b/>
                <w:i/>
                <w:sz w:val="20"/>
                <w:szCs w:val="20"/>
                <w:lang w:val="en-US"/>
              </w:rPr>
              <w:t>able poor into workhouse</w:t>
            </w:r>
            <w:r w:rsidRPr="000576FD">
              <w:rPr>
                <w:rFonts w:ascii="Times New Roman" w:hAnsi="Times New Roman" w:cs="Times New Roman"/>
                <w:i/>
                <w:sz w:val="20"/>
                <w:szCs w:val="20"/>
                <w:lang w:val="en-US"/>
              </w:rPr>
              <w:t xml:space="preserve"> </w:t>
            </w:r>
          </w:p>
          <w:p w14:paraId="3C65282A" w14:textId="77777777" w:rsidR="006C0A85" w:rsidRPr="000576FD" w:rsidRDefault="006C0A85" w:rsidP="00457597">
            <w:pPr>
              <w:rPr>
                <w:rFonts w:ascii="Times New Roman" w:hAnsi="Times New Roman" w:cs="Times New Roman"/>
                <w:sz w:val="20"/>
                <w:szCs w:val="20"/>
                <w:lang w:val="en-US"/>
              </w:rPr>
            </w:pPr>
          </w:p>
        </w:tc>
        <w:tc>
          <w:tcPr>
            <w:tcW w:w="2970" w:type="dxa"/>
          </w:tcPr>
          <w:p w14:paraId="0FC2B651"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b/>
                <w:sz w:val="20"/>
                <w:szCs w:val="20"/>
              </w:rPr>
              <w:t>No poor laws in 16</w:t>
            </w:r>
            <w:r w:rsidRPr="00635468">
              <w:rPr>
                <w:rFonts w:ascii="Times New Roman" w:hAnsi="Times New Roman" w:cs="Times New Roman"/>
                <w:b/>
                <w:sz w:val="20"/>
                <w:szCs w:val="20"/>
                <w:vertAlign w:val="superscript"/>
              </w:rPr>
              <w:t>th</w:t>
            </w:r>
            <w:r w:rsidRPr="00635468">
              <w:rPr>
                <w:rFonts w:ascii="Times New Roman" w:hAnsi="Times New Roman" w:cs="Times New Roman"/>
                <w:b/>
                <w:sz w:val="20"/>
                <w:szCs w:val="20"/>
              </w:rPr>
              <w:t xml:space="preserve"> century</w:t>
            </w:r>
          </w:p>
          <w:p w14:paraId="3BD8F9D9" w14:textId="7777777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sz w:val="20"/>
                <w:szCs w:val="20"/>
              </w:rPr>
              <w:t xml:space="preserve">Privately, independent hospitals </w:t>
            </w:r>
          </w:p>
          <w:p w14:paraId="0DF5CB0F"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Primarily church support</w:t>
            </w:r>
          </w:p>
          <w:p w14:paraId="297BAE08"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 xml:space="preserve">1724 Act </w:t>
            </w:r>
          </w:p>
          <w:p w14:paraId="08D02980"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No formal system, but some state financed hospitals</w:t>
            </w:r>
          </w:p>
          <w:p w14:paraId="34D4B6A4" w14:textId="1BF0B789" w:rsidR="006C0A85" w:rsidRPr="005D3A14"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Begging abolished</w:t>
            </w:r>
            <w:r w:rsidR="004C7347">
              <w:rPr>
                <w:rFonts w:ascii="Times New Roman" w:hAnsi="Times New Roman" w:cs="Times New Roman"/>
                <w:sz w:val="20"/>
                <w:szCs w:val="20"/>
                <w:lang w:val="en-US"/>
              </w:rPr>
              <w:t xml:space="preserve"> in 1672</w:t>
            </w:r>
          </w:p>
          <w:p w14:paraId="565B2CFF" w14:textId="45DD5121" w:rsidR="006C0A85" w:rsidRPr="000576FD" w:rsidRDefault="004C7347" w:rsidP="00457597">
            <w:pPr>
              <w:rPr>
                <w:rFonts w:ascii="Times New Roman" w:hAnsi="Times New Roman" w:cs="Times New Roman"/>
                <w:sz w:val="20"/>
                <w:szCs w:val="20"/>
                <w:lang w:val="en-US"/>
              </w:rPr>
            </w:pPr>
            <w:r>
              <w:rPr>
                <w:rFonts w:ascii="Times New Roman" w:hAnsi="Times New Roman" w:cs="Times New Roman"/>
                <w:sz w:val="20"/>
                <w:szCs w:val="20"/>
                <w:lang w:val="en-US"/>
              </w:rPr>
              <w:t>O</w:t>
            </w:r>
            <w:r w:rsidR="006C0A85" w:rsidRPr="000576FD">
              <w:rPr>
                <w:rFonts w:ascii="Times New Roman" w:hAnsi="Times New Roman" w:cs="Times New Roman"/>
                <w:sz w:val="20"/>
                <w:szCs w:val="20"/>
                <w:lang w:val="en-US"/>
              </w:rPr>
              <w:t xml:space="preserve">utdoor relief for worthy poor by church </w:t>
            </w:r>
          </w:p>
          <w:p w14:paraId="02DA2249" w14:textId="58090817" w:rsidR="006C0A85" w:rsidRPr="005D3A14" w:rsidRDefault="006C0A85" w:rsidP="00457597">
            <w:pPr>
              <w:rPr>
                <w:rFonts w:ascii="Times New Roman" w:hAnsi="Times New Roman" w:cs="Times New Roman"/>
                <w:sz w:val="20"/>
                <w:szCs w:val="20"/>
              </w:rPr>
            </w:pPr>
            <w:r w:rsidRPr="00635468">
              <w:rPr>
                <w:rFonts w:ascii="Times New Roman" w:hAnsi="Times New Roman" w:cs="Times New Roman"/>
                <w:sz w:val="20"/>
                <w:szCs w:val="20"/>
              </w:rPr>
              <w:t>1764: Dépôts de mendicité (</w:t>
            </w:r>
            <w:r w:rsidR="004C7347">
              <w:rPr>
                <w:rFonts w:ascii="Times New Roman" w:hAnsi="Times New Roman" w:cs="Times New Roman"/>
                <w:sz w:val="20"/>
                <w:szCs w:val="20"/>
                <w:lang w:val="en-US"/>
              </w:rPr>
              <w:t>unworthy</w:t>
            </w:r>
            <w:r w:rsidR="006318ED" w:rsidRPr="00635468">
              <w:rPr>
                <w:rFonts w:ascii="Times New Roman" w:hAnsi="Times New Roman" w:cs="Times New Roman"/>
                <w:sz w:val="20"/>
                <w:szCs w:val="20"/>
              </w:rPr>
              <w:t xml:space="preserve"> </w:t>
            </w:r>
            <w:r w:rsidRPr="00635468">
              <w:rPr>
                <w:rFonts w:ascii="Times New Roman" w:hAnsi="Times New Roman" w:cs="Times New Roman"/>
                <w:sz w:val="20"/>
                <w:szCs w:val="20"/>
              </w:rPr>
              <w:t>poor into workhouse)</w:t>
            </w:r>
          </w:p>
          <w:p w14:paraId="0561F05D" w14:textId="77777777" w:rsidR="006C0A85" w:rsidRPr="005D3A14" w:rsidRDefault="006C0A85" w:rsidP="00457597">
            <w:pPr>
              <w:rPr>
                <w:rFonts w:ascii="Times New Roman" w:hAnsi="Times New Roman" w:cs="Times New Roman"/>
                <w:sz w:val="20"/>
                <w:szCs w:val="20"/>
              </w:rPr>
            </w:pPr>
          </w:p>
        </w:tc>
      </w:tr>
      <w:tr w:rsidR="006C0A85" w:rsidRPr="006A4094" w14:paraId="28919950" w14:textId="77777777" w:rsidTr="00457597">
        <w:tc>
          <w:tcPr>
            <w:tcW w:w="1165" w:type="dxa"/>
          </w:tcPr>
          <w:p w14:paraId="7E7C0BFA" w14:textId="77777777" w:rsidR="006C0A85" w:rsidRPr="00D118D3" w:rsidRDefault="006C0A85" w:rsidP="00457597">
            <w:pPr>
              <w:rPr>
                <w:rFonts w:ascii="Times New Roman" w:hAnsi="Times New Roman" w:cs="Times New Roman"/>
                <w:sz w:val="20"/>
                <w:szCs w:val="20"/>
              </w:rPr>
            </w:pPr>
            <w:r w:rsidRPr="00D118D3">
              <w:rPr>
                <w:rFonts w:ascii="Times New Roman" w:hAnsi="Times New Roman" w:cs="Times New Roman"/>
                <w:sz w:val="20"/>
                <w:szCs w:val="20"/>
              </w:rPr>
              <w:t>Late 18</w:t>
            </w:r>
            <w:r w:rsidRPr="00D118D3">
              <w:rPr>
                <w:rFonts w:ascii="Times New Roman" w:hAnsi="Times New Roman" w:cs="Times New Roman"/>
                <w:sz w:val="20"/>
                <w:szCs w:val="20"/>
                <w:vertAlign w:val="superscript"/>
              </w:rPr>
              <w:t>th</w:t>
            </w:r>
            <w:r w:rsidRPr="00D118D3">
              <w:rPr>
                <w:rFonts w:ascii="Times New Roman" w:hAnsi="Times New Roman" w:cs="Times New Roman"/>
                <w:sz w:val="20"/>
                <w:szCs w:val="20"/>
              </w:rPr>
              <w:t xml:space="preserve"> century</w:t>
            </w:r>
          </w:p>
        </w:tc>
        <w:tc>
          <w:tcPr>
            <w:tcW w:w="3240" w:type="dxa"/>
          </w:tcPr>
          <w:p w14:paraId="77E480FF" w14:textId="77777777" w:rsidR="006C0A85" w:rsidRPr="00F56B6D" w:rsidRDefault="006C0A85" w:rsidP="00457597">
            <w:pPr>
              <w:rPr>
                <w:rFonts w:ascii="Times New Roman" w:hAnsi="Times New Roman" w:cs="Times New Roman"/>
                <w:b/>
                <w:sz w:val="20"/>
                <w:szCs w:val="20"/>
                <w:lang w:val="en-US"/>
              </w:rPr>
            </w:pPr>
            <w:r w:rsidRPr="00635468">
              <w:rPr>
                <w:rFonts w:ascii="Times New Roman" w:hAnsi="Times New Roman" w:cs="Times New Roman"/>
                <w:b/>
                <w:sz w:val="20"/>
                <w:szCs w:val="20"/>
              </w:rPr>
              <w:t>Relief of Poor Law in 1782</w:t>
            </w:r>
          </w:p>
          <w:p w14:paraId="1435B2F2"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 xml:space="preserve">Outdoor relief for able-bodied to work at home </w:t>
            </w:r>
          </w:p>
          <w:p w14:paraId="6B1EAE93" w14:textId="77777777" w:rsidR="006C0A85" w:rsidRPr="00D118D3" w:rsidRDefault="006C0A85" w:rsidP="00457597">
            <w:pPr>
              <w:rPr>
                <w:rFonts w:ascii="Times New Roman" w:hAnsi="Times New Roman" w:cs="Times New Roman"/>
                <w:sz w:val="20"/>
                <w:szCs w:val="20"/>
              </w:rPr>
            </w:pPr>
            <w:r w:rsidRPr="00D118D3">
              <w:rPr>
                <w:rFonts w:ascii="Times New Roman" w:hAnsi="Times New Roman" w:cs="Times New Roman"/>
                <w:sz w:val="20"/>
                <w:szCs w:val="20"/>
              </w:rPr>
              <w:t>Poor houses for others</w:t>
            </w:r>
          </w:p>
        </w:tc>
        <w:tc>
          <w:tcPr>
            <w:tcW w:w="2970" w:type="dxa"/>
          </w:tcPr>
          <w:p w14:paraId="131C343E" w14:textId="77777777" w:rsidR="006C0A85" w:rsidRPr="00F56B6D" w:rsidRDefault="006C0A85" w:rsidP="00457597">
            <w:pPr>
              <w:rPr>
                <w:rFonts w:ascii="Times New Roman" w:hAnsi="Times New Roman" w:cs="Times New Roman"/>
                <w:b/>
                <w:sz w:val="20"/>
                <w:szCs w:val="20"/>
                <w:lang w:val="en-US"/>
              </w:rPr>
            </w:pPr>
            <w:r w:rsidRPr="00635468">
              <w:rPr>
                <w:rFonts w:ascii="Times New Roman" w:hAnsi="Times New Roman" w:cs="Times New Roman"/>
                <w:b/>
                <w:sz w:val="20"/>
                <w:szCs w:val="20"/>
              </w:rPr>
              <w:t>Poverty Commission 1787</w:t>
            </w:r>
          </w:p>
          <w:p w14:paraId="3C0CE54C" w14:textId="77777777" w:rsidR="006C0A85" w:rsidRPr="000576FD" w:rsidRDefault="006C0A85" w:rsidP="00457597">
            <w:pPr>
              <w:rPr>
                <w:rFonts w:ascii="Times New Roman" w:hAnsi="Times New Roman" w:cs="Times New Roman"/>
                <w:sz w:val="20"/>
                <w:szCs w:val="20"/>
                <w:lang w:val="en-US"/>
              </w:rPr>
            </w:pPr>
            <w:r w:rsidRPr="000576FD">
              <w:rPr>
                <w:rFonts w:ascii="Times New Roman" w:hAnsi="Times New Roman" w:cs="Times New Roman"/>
                <w:sz w:val="20"/>
                <w:szCs w:val="20"/>
                <w:lang w:val="en-US"/>
              </w:rPr>
              <w:t>outdoor relief for able-bodied to work at home</w:t>
            </w:r>
          </w:p>
          <w:p w14:paraId="55C565FB"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Poor houses for others</w:t>
            </w:r>
          </w:p>
          <w:p w14:paraId="10E63211" w14:textId="77777777" w:rsidR="006C0A85" w:rsidRPr="00F56B6D" w:rsidRDefault="006C0A85" w:rsidP="00457597">
            <w:pPr>
              <w:rPr>
                <w:rFonts w:ascii="Times New Roman" w:hAnsi="Times New Roman" w:cs="Times New Roman"/>
                <w:b/>
                <w:i/>
                <w:sz w:val="20"/>
                <w:szCs w:val="20"/>
                <w:lang w:val="en-US"/>
              </w:rPr>
            </w:pPr>
            <w:r w:rsidRPr="00635468">
              <w:rPr>
                <w:rFonts w:ascii="Times New Roman" w:hAnsi="Times New Roman" w:cs="Times New Roman"/>
                <w:b/>
                <w:i/>
                <w:sz w:val="20"/>
                <w:szCs w:val="20"/>
              </w:rPr>
              <w:t xml:space="preserve">Duty of local govn to provide work to job seekers </w:t>
            </w:r>
          </w:p>
          <w:p w14:paraId="6A1B6E85" w14:textId="77777777" w:rsidR="006C0A85" w:rsidRPr="00D118D3" w:rsidRDefault="006C0A85" w:rsidP="00457597">
            <w:pPr>
              <w:rPr>
                <w:rFonts w:ascii="Times New Roman" w:hAnsi="Times New Roman" w:cs="Times New Roman"/>
                <w:sz w:val="20"/>
                <w:szCs w:val="20"/>
              </w:rPr>
            </w:pPr>
            <w:r w:rsidRPr="00D118D3">
              <w:rPr>
                <w:rFonts w:ascii="Times New Roman" w:hAnsi="Times New Roman" w:cs="Times New Roman"/>
                <w:sz w:val="20"/>
                <w:szCs w:val="20"/>
              </w:rPr>
              <w:t>Became 1802 poverty</w:t>
            </w:r>
            <w:r>
              <w:rPr>
                <w:rFonts w:ascii="Times New Roman" w:hAnsi="Times New Roman" w:cs="Times New Roman"/>
                <w:sz w:val="20"/>
                <w:szCs w:val="20"/>
              </w:rPr>
              <w:t xml:space="preserve"> regulations</w:t>
            </w:r>
            <w:r w:rsidRPr="00D118D3">
              <w:rPr>
                <w:rFonts w:ascii="Times New Roman" w:hAnsi="Times New Roman" w:cs="Times New Roman"/>
                <w:sz w:val="20"/>
                <w:szCs w:val="20"/>
              </w:rPr>
              <w:t xml:space="preserve"> </w:t>
            </w:r>
          </w:p>
        </w:tc>
        <w:tc>
          <w:tcPr>
            <w:tcW w:w="2970" w:type="dxa"/>
          </w:tcPr>
          <w:p w14:paraId="396BD4EF"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b/>
                <w:sz w:val="20"/>
                <w:szCs w:val="20"/>
              </w:rPr>
              <w:t>Turgot Commission in 1774</w:t>
            </w:r>
            <w:r w:rsidRPr="00635468">
              <w:rPr>
                <w:rFonts w:ascii="Times New Roman" w:hAnsi="Times New Roman" w:cs="Times New Roman"/>
                <w:sz w:val="20"/>
                <w:szCs w:val="20"/>
              </w:rPr>
              <w:t xml:space="preserve"> limits on vagrants  </w:t>
            </w:r>
          </w:p>
          <w:p w14:paraId="78D4AEE3" w14:textId="77777777" w:rsidR="006C0A85" w:rsidRPr="000576FD" w:rsidRDefault="006C0A85" w:rsidP="00457597">
            <w:pPr>
              <w:rPr>
                <w:rFonts w:ascii="Times New Roman" w:hAnsi="Times New Roman" w:cs="Times New Roman"/>
                <w:sz w:val="20"/>
                <w:szCs w:val="20"/>
                <w:lang w:val="en-US"/>
              </w:rPr>
            </w:pPr>
            <w:r w:rsidRPr="000576FD">
              <w:rPr>
                <w:rFonts w:ascii="Times New Roman" w:hAnsi="Times New Roman" w:cs="Times New Roman"/>
                <w:sz w:val="20"/>
                <w:szCs w:val="20"/>
                <w:lang w:val="en-US"/>
              </w:rPr>
              <w:t xml:space="preserve">sought state “ateliers de charité” for able-bodied, </w:t>
            </w:r>
          </w:p>
          <w:p w14:paraId="1246210B" w14:textId="77777777" w:rsidR="006C0A85" w:rsidRPr="000576FD" w:rsidRDefault="006C0A85" w:rsidP="00457597">
            <w:pPr>
              <w:rPr>
                <w:rFonts w:ascii="Times New Roman" w:hAnsi="Times New Roman" w:cs="Times New Roman"/>
                <w:sz w:val="20"/>
                <w:szCs w:val="20"/>
                <w:lang w:val="en-US"/>
              </w:rPr>
            </w:pPr>
            <w:r w:rsidRPr="000576FD">
              <w:rPr>
                <w:rFonts w:ascii="Times New Roman" w:hAnsi="Times New Roman" w:cs="Times New Roman"/>
                <w:sz w:val="20"/>
                <w:szCs w:val="20"/>
                <w:lang w:val="en-US"/>
              </w:rPr>
              <w:t>bureaux d’aumône (outdoor relief for deserving poor)</w:t>
            </w:r>
          </w:p>
          <w:p w14:paraId="276E7019"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b/>
                <w:sz w:val="20"/>
                <w:szCs w:val="20"/>
              </w:rPr>
              <w:t>Comité de mendicité 1790</w:t>
            </w:r>
            <w:r w:rsidRPr="00635468">
              <w:rPr>
                <w:rFonts w:ascii="Times New Roman" w:hAnsi="Times New Roman" w:cs="Times New Roman"/>
                <w:sz w:val="20"/>
                <w:szCs w:val="20"/>
              </w:rPr>
              <w:t xml:space="preserve"> (French Revolution) sought state supports for poor</w:t>
            </w:r>
          </w:p>
          <w:p w14:paraId="52CF4566"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 xml:space="preserve">But return to private charity </w:t>
            </w:r>
          </w:p>
          <w:p w14:paraId="74A63D7B" w14:textId="77777777" w:rsidR="006C0A85" w:rsidRPr="00F56B6D" w:rsidRDefault="006C0A85" w:rsidP="00457597">
            <w:pPr>
              <w:rPr>
                <w:rFonts w:ascii="Times New Roman" w:hAnsi="Times New Roman" w:cs="Times New Roman"/>
                <w:b/>
                <w:sz w:val="20"/>
                <w:szCs w:val="20"/>
                <w:lang w:val="en-US"/>
              </w:rPr>
            </w:pPr>
            <w:r w:rsidRPr="00635468">
              <w:rPr>
                <w:rFonts w:ascii="Times New Roman" w:hAnsi="Times New Roman" w:cs="Times New Roman"/>
                <w:b/>
                <w:sz w:val="20"/>
                <w:szCs w:val="20"/>
              </w:rPr>
              <w:t xml:space="preserve">by 1815, no public poor supports </w:t>
            </w:r>
          </w:p>
        </w:tc>
      </w:tr>
      <w:tr w:rsidR="006C0A85" w:rsidRPr="006A4094" w14:paraId="62450108" w14:textId="77777777" w:rsidTr="00457597">
        <w:tc>
          <w:tcPr>
            <w:tcW w:w="1165" w:type="dxa"/>
          </w:tcPr>
          <w:p w14:paraId="74B34ED4" w14:textId="77777777" w:rsidR="006C0A85" w:rsidRPr="00D118D3" w:rsidRDefault="006C0A85" w:rsidP="00457597">
            <w:pPr>
              <w:rPr>
                <w:rFonts w:ascii="Times New Roman" w:hAnsi="Times New Roman" w:cs="Times New Roman"/>
                <w:sz w:val="20"/>
                <w:szCs w:val="20"/>
              </w:rPr>
            </w:pPr>
            <w:r>
              <w:rPr>
                <w:rFonts w:ascii="Times New Roman" w:hAnsi="Times New Roman" w:cs="Times New Roman"/>
                <w:sz w:val="20"/>
                <w:szCs w:val="20"/>
              </w:rPr>
              <w:t>Mid-</w:t>
            </w:r>
            <w:r w:rsidRPr="00D118D3">
              <w:rPr>
                <w:rFonts w:ascii="Times New Roman" w:hAnsi="Times New Roman" w:cs="Times New Roman"/>
                <w:sz w:val="20"/>
                <w:szCs w:val="20"/>
              </w:rPr>
              <w:t>19</w:t>
            </w:r>
            <w:r w:rsidRPr="00D118D3">
              <w:rPr>
                <w:rFonts w:ascii="Times New Roman" w:hAnsi="Times New Roman" w:cs="Times New Roman"/>
                <w:sz w:val="20"/>
                <w:szCs w:val="20"/>
                <w:vertAlign w:val="superscript"/>
              </w:rPr>
              <w:t>th</w:t>
            </w:r>
            <w:r w:rsidRPr="00D118D3">
              <w:rPr>
                <w:rFonts w:ascii="Times New Roman" w:hAnsi="Times New Roman" w:cs="Times New Roman"/>
                <w:sz w:val="20"/>
                <w:szCs w:val="20"/>
              </w:rPr>
              <w:t xml:space="preserve"> century</w:t>
            </w:r>
          </w:p>
        </w:tc>
        <w:tc>
          <w:tcPr>
            <w:tcW w:w="3240" w:type="dxa"/>
          </w:tcPr>
          <w:p w14:paraId="1DE400C5"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Poor Law Amendment of 1834</w:t>
            </w:r>
          </w:p>
          <w:p w14:paraId="4EFE52D1"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Ended outdoor relief</w:t>
            </w:r>
          </w:p>
          <w:p w14:paraId="0DBC002F"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Expanded workhouses</w:t>
            </w:r>
          </w:p>
          <w:p w14:paraId="005FBFE7"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Those in workhouses lost civil and political rights</w:t>
            </w:r>
          </w:p>
          <w:p w14:paraId="7451B690" w14:textId="77777777" w:rsidR="006C0A85" w:rsidRPr="00F56B6D" w:rsidRDefault="006C0A85" w:rsidP="00457597">
            <w:pPr>
              <w:rPr>
                <w:rFonts w:ascii="Times New Roman" w:hAnsi="Times New Roman" w:cs="Times New Roman"/>
                <w:sz w:val="20"/>
                <w:szCs w:val="20"/>
                <w:lang w:val="en-US"/>
              </w:rPr>
            </w:pPr>
          </w:p>
          <w:p w14:paraId="7DD5B49C"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Factory Act of 1849</w:t>
            </w:r>
          </w:p>
          <w:p w14:paraId="0A7ECE78"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Regulated child labor</w:t>
            </w:r>
          </w:p>
        </w:tc>
        <w:tc>
          <w:tcPr>
            <w:tcW w:w="2970" w:type="dxa"/>
          </w:tcPr>
          <w:p w14:paraId="3DC38692"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 xml:space="preserve">Constitutional Act 1849 </w:t>
            </w:r>
          </w:p>
          <w:p w14:paraId="110E52A1"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Ended outdoor relief (although some continued)</w:t>
            </w:r>
          </w:p>
          <w:p w14:paraId="6D8497D1"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 xml:space="preserve">Expanded workhouses </w:t>
            </w:r>
          </w:p>
          <w:p w14:paraId="12C12903"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Those in workhouses lost civil and political rights</w:t>
            </w:r>
          </w:p>
          <w:p w14:paraId="174F03C7" w14:textId="77777777" w:rsidR="006C0A85" w:rsidRPr="00F56B6D" w:rsidRDefault="006C0A85" w:rsidP="00457597">
            <w:pPr>
              <w:rPr>
                <w:rFonts w:ascii="Times New Roman" w:hAnsi="Times New Roman" w:cs="Times New Roman"/>
                <w:b/>
                <w:i/>
                <w:sz w:val="20"/>
                <w:szCs w:val="20"/>
                <w:lang w:val="en-US"/>
              </w:rPr>
            </w:pPr>
            <w:r w:rsidRPr="00635468">
              <w:rPr>
                <w:rFonts w:ascii="Times New Roman" w:hAnsi="Times New Roman" w:cs="Times New Roman"/>
                <w:b/>
                <w:i/>
                <w:sz w:val="20"/>
                <w:szCs w:val="20"/>
              </w:rPr>
              <w:t xml:space="preserve">But right to social support </w:t>
            </w:r>
          </w:p>
          <w:p w14:paraId="4D5098CC"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1874 Child Labor Law</w:t>
            </w:r>
          </w:p>
          <w:p w14:paraId="2802AA18" w14:textId="77777777" w:rsidR="006C0A85" w:rsidRPr="00D118D3" w:rsidRDefault="006C0A85" w:rsidP="00457597">
            <w:pPr>
              <w:rPr>
                <w:rFonts w:ascii="Times New Roman" w:hAnsi="Times New Roman" w:cs="Times New Roman"/>
                <w:sz w:val="20"/>
                <w:szCs w:val="20"/>
              </w:rPr>
            </w:pPr>
            <w:r>
              <w:rPr>
                <w:rFonts w:ascii="Times New Roman" w:hAnsi="Times New Roman" w:cs="Times New Roman"/>
                <w:sz w:val="20"/>
                <w:szCs w:val="20"/>
              </w:rPr>
              <w:t xml:space="preserve">Late regulation </w:t>
            </w:r>
            <w:r w:rsidRPr="00D118D3">
              <w:rPr>
                <w:rFonts w:ascii="Times New Roman" w:hAnsi="Times New Roman" w:cs="Times New Roman"/>
                <w:sz w:val="20"/>
                <w:szCs w:val="20"/>
              </w:rPr>
              <w:t>child labor</w:t>
            </w:r>
          </w:p>
        </w:tc>
        <w:tc>
          <w:tcPr>
            <w:tcW w:w="2970" w:type="dxa"/>
          </w:tcPr>
          <w:p w14:paraId="09442859"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 xml:space="preserve">Still no public provision, but some marginal social assistance </w:t>
            </w:r>
          </w:p>
          <w:p w14:paraId="16CC98B4" w14:textId="7929FBE0" w:rsidR="006C0A85" w:rsidRPr="00D118D3" w:rsidRDefault="004C7347" w:rsidP="00457597">
            <w:pPr>
              <w:rPr>
                <w:rFonts w:ascii="Times New Roman" w:hAnsi="Times New Roman" w:cs="Times New Roman"/>
                <w:sz w:val="20"/>
                <w:szCs w:val="20"/>
              </w:rPr>
            </w:pPr>
            <w:r>
              <w:rPr>
                <w:rFonts w:ascii="Times New Roman" w:hAnsi="Times New Roman" w:cs="Times New Roman"/>
                <w:sz w:val="20"/>
                <w:szCs w:val="20"/>
              </w:rPr>
              <w:t>1811</w:t>
            </w:r>
            <w:r w:rsidRPr="00D118D3">
              <w:rPr>
                <w:rFonts w:ascii="Times New Roman" w:hAnsi="Times New Roman" w:cs="Times New Roman"/>
                <w:sz w:val="20"/>
                <w:szCs w:val="20"/>
              </w:rPr>
              <w:t>:</w:t>
            </w:r>
            <w:r w:rsidR="006C0A85" w:rsidRPr="00D118D3">
              <w:rPr>
                <w:rFonts w:ascii="Times New Roman" w:hAnsi="Times New Roman" w:cs="Times New Roman"/>
                <w:sz w:val="20"/>
                <w:szCs w:val="20"/>
              </w:rPr>
              <w:t xml:space="preserve"> service des enfants assistés</w:t>
            </w:r>
            <w:r>
              <w:rPr>
                <w:rFonts w:ascii="Times New Roman" w:hAnsi="Times New Roman" w:cs="Times New Roman"/>
                <w:sz w:val="20"/>
                <w:szCs w:val="20"/>
              </w:rPr>
              <w:t xml:space="preserve"> </w:t>
            </w:r>
          </w:p>
          <w:p w14:paraId="420AF7F9" w14:textId="77777777" w:rsidR="006C0A85" w:rsidRPr="00D118D3" w:rsidRDefault="006C0A85" w:rsidP="00457597">
            <w:pPr>
              <w:rPr>
                <w:rFonts w:ascii="Times New Roman" w:hAnsi="Times New Roman" w:cs="Times New Roman"/>
                <w:sz w:val="20"/>
                <w:szCs w:val="20"/>
              </w:rPr>
            </w:pPr>
            <w:r w:rsidRPr="00D118D3">
              <w:rPr>
                <w:rFonts w:ascii="Times New Roman" w:hAnsi="Times New Roman" w:cs="Times New Roman"/>
                <w:sz w:val="20"/>
                <w:szCs w:val="20"/>
              </w:rPr>
              <w:t>1838: service des aliénés</w:t>
            </w:r>
          </w:p>
          <w:p w14:paraId="39D7E958"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1841: regulation of child labor</w:t>
            </w:r>
          </w:p>
          <w:p w14:paraId="2B1F9F4D"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 xml:space="preserve">private charity, church and family </w:t>
            </w:r>
          </w:p>
          <w:p w14:paraId="772F07A3"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 xml:space="preserve">In 1852 state recognizes mutualist movement </w:t>
            </w:r>
          </w:p>
        </w:tc>
      </w:tr>
      <w:tr w:rsidR="006C0A85" w:rsidRPr="006A4094" w14:paraId="0B47E749" w14:textId="77777777" w:rsidTr="00457597">
        <w:tc>
          <w:tcPr>
            <w:tcW w:w="1165" w:type="dxa"/>
          </w:tcPr>
          <w:p w14:paraId="0C4583D3" w14:textId="77777777" w:rsidR="006C0A85" w:rsidRPr="00D118D3" w:rsidRDefault="006C0A85" w:rsidP="00457597">
            <w:pPr>
              <w:rPr>
                <w:rFonts w:ascii="Times New Roman" w:hAnsi="Times New Roman" w:cs="Times New Roman"/>
                <w:sz w:val="20"/>
                <w:szCs w:val="20"/>
              </w:rPr>
            </w:pPr>
            <w:r w:rsidRPr="00D118D3">
              <w:rPr>
                <w:rFonts w:ascii="Times New Roman" w:hAnsi="Times New Roman" w:cs="Times New Roman"/>
                <w:sz w:val="20"/>
                <w:szCs w:val="20"/>
              </w:rPr>
              <w:t>Around 1900</w:t>
            </w:r>
          </w:p>
        </w:tc>
        <w:tc>
          <w:tcPr>
            <w:tcW w:w="3240" w:type="dxa"/>
          </w:tcPr>
          <w:p w14:paraId="61DEE90D" w14:textId="77777777" w:rsidR="006C0A85" w:rsidRPr="00F56B6D" w:rsidRDefault="006C0A85" w:rsidP="00457597">
            <w:pPr>
              <w:rPr>
                <w:rFonts w:ascii="Times New Roman" w:hAnsi="Times New Roman" w:cs="Times New Roman"/>
                <w:b/>
                <w:sz w:val="20"/>
                <w:szCs w:val="20"/>
                <w:lang w:val="en-US"/>
              </w:rPr>
            </w:pPr>
            <w:r w:rsidRPr="00635468">
              <w:rPr>
                <w:rFonts w:ascii="Times New Roman" w:hAnsi="Times New Roman" w:cs="Times New Roman"/>
                <w:b/>
                <w:sz w:val="20"/>
                <w:szCs w:val="20"/>
              </w:rPr>
              <w:t>National Insurance Act 1911</w:t>
            </w:r>
          </w:p>
          <w:p w14:paraId="3F9F88CA"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Unemployment insurance</w:t>
            </w:r>
          </w:p>
          <w:p w14:paraId="664F8AE4"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Health insurance</w:t>
            </w:r>
          </w:p>
          <w:p w14:paraId="1490410B"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first compulsory unemployment insurance program, but experimental and very limited</w:t>
            </w:r>
          </w:p>
        </w:tc>
        <w:tc>
          <w:tcPr>
            <w:tcW w:w="2970" w:type="dxa"/>
          </w:tcPr>
          <w:p w14:paraId="7D1C1244" w14:textId="77777777" w:rsidR="006C0A85" w:rsidRPr="00F56B6D" w:rsidRDefault="006C0A85" w:rsidP="00457597">
            <w:pPr>
              <w:rPr>
                <w:rFonts w:ascii="Times New Roman" w:hAnsi="Times New Roman" w:cs="Times New Roman"/>
                <w:b/>
                <w:sz w:val="20"/>
                <w:szCs w:val="20"/>
                <w:lang w:val="en-US"/>
              </w:rPr>
            </w:pPr>
            <w:r w:rsidRPr="00635468">
              <w:rPr>
                <w:rFonts w:ascii="Times New Roman" w:hAnsi="Times New Roman" w:cs="Times New Roman"/>
                <w:b/>
                <w:sz w:val="20"/>
                <w:szCs w:val="20"/>
              </w:rPr>
              <w:t>Fattigloven Act 1891</w:t>
            </w:r>
          </w:p>
          <w:p w14:paraId="38F5C1A6"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 xml:space="preserve">Right to basic elderly pensions </w:t>
            </w:r>
          </w:p>
          <w:p w14:paraId="4712DC63" w14:textId="77777777" w:rsidR="006C0A85" w:rsidRPr="00F56B6D" w:rsidRDefault="006C0A85" w:rsidP="00457597">
            <w:pPr>
              <w:rPr>
                <w:rFonts w:ascii="Times New Roman" w:hAnsi="Times New Roman" w:cs="Times New Roman"/>
                <w:sz w:val="20"/>
                <w:szCs w:val="20"/>
                <w:lang w:val="en-US"/>
              </w:rPr>
            </w:pPr>
          </w:p>
          <w:p w14:paraId="399DAF10"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b/>
                <w:sz w:val="20"/>
                <w:szCs w:val="20"/>
              </w:rPr>
              <w:t>Unemployment insurance 1907</w:t>
            </w:r>
            <w:r w:rsidRPr="00635468">
              <w:rPr>
                <w:rFonts w:ascii="Times New Roman" w:hAnsi="Times New Roman" w:cs="Times New Roman"/>
                <w:sz w:val="20"/>
                <w:szCs w:val="20"/>
              </w:rPr>
              <w:t xml:space="preserve"> Ghent program with </w:t>
            </w:r>
            <w:r w:rsidRPr="00635468">
              <w:rPr>
                <w:rFonts w:ascii="Times New Roman" w:hAnsi="Times New Roman" w:cs="Times New Roman"/>
                <w:b/>
                <w:i/>
                <w:sz w:val="20"/>
                <w:szCs w:val="20"/>
              </w:rPr>
              <w:t>voluntary</w:t>
            </w:r>
            <w:r w:rsidRPr="00635468">
              <w:rPr>
                <w:rFonts w:ascii="Times New Roman" w:hAnsi="Times New Roman" w:cs="Times New Roman"/>
                <w:sz w:val="20"/>
                <w:szCs w:val="20"/>
              </w:rPr>
              <w:t xml:space="preserve"> unemployment insurance</w:t>
            </w:r>
          </w:p>
          <w:p w14:paraId="7151BE45" w14:textId="77777777" w:rsidR="006C0A85" w:rsidRPr="00D118D3" w:rsidRDefault="006C0A85" w:rsidP="00457597">
            <w:pPr>
              <w:rPr>
                <w:rFonts w:ascii="Times New Roman" w:hAnsi="Times New Roman" w:cs="Times New Roman"/>
                <w:sz w:val="20"/>
                <w:szCs w:val="20"/>
              </w:rPr>
            </w:pPr>
            <w:r>
              <w:rPr>
                <w:rFonts w:ascii="Times New Roman" w:hAnsi="Times New Roman" w:cs="Times New Roman"/>
                <w:sz w:val="20"/>
                <w:szCs w:val="20"/>
              </w:rPr>
              <w:t>Unemployment insurance extensive, vast coverage</w:t>
            </w:r>
          </w:p>
          <w:p w14:paraId="67FD4584" w14:textId="77777777" w:rsidR="006C0A85" w:rsidRPr="00D118D3" w:rsidRDefault="006C0A85" w:rsidP="00457597">
            <w:pPr>
              <w:rPr>
                <w:rFonts w:ascii="Times New Roman" w:hAnsi="Times New Roman" w:cs="Times New Roman"/>
                <w:sz w:val="20"/>
                <w:szCs w:val="20"/>
              </w:rPr>
            </w:pPr>
          </w:p>
        </w:tc>
        <w:tc>
          <w:tcPr>
            <w:tcW w:w="2970" w:type="dxa"/>
          </w:tcPr>
          <w:p w14:paraId="7A60BAE2"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Direction de l’assistance publique 1886</w:t>
            </w:r>
          </w:p>
          <w:p w14:paraId="6BEE5973"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Public but fragmented social assistance system: 1893 (sick), 1905 (elderly and incurable), 1913 (families in need)</w:t>
            </w:r>
          </w:p>
          <w:p w14:paraId="31EA799A" w14:textId="77777777" w:rsidR="006C0A85" w:rsidRPr="00F56B6D" w:rsidRDefault="006C0A85" w:rsidP="00457597">
            <w:pPr>
              <w:rPr>
                <w:rFonts w:ascii="Times New Roman" w:hAnsi="Times New Roman" w:cs="Times New Roman"/>
                <w:sz w:val="20"/>
                <w:szCs w:val="20"/>
                <w:lang w:val="en-US"/>
              </w:rPr>
            </w:pPr>
            <w:r w:rsidRPr="00635468">
              <w:rPr>
                <w:rFonts w:ascii="Times New Roman" w:hAnsi="Times New Roman" w:cs="Times New Roman"/>
                <w:sz w:val="20"/>
                <w:szCs w:val="20"/>
              </w:rPr>
              <w:t>1905: Ghent voluntary legislation unemployment assistance, but state program only in 1967.</w:t>
            </w:r>
          </w:p>
        </w:tc>
      </w:tr>
    </w:tbl>
    <w:p w14:paraId="608082EE" w14:textId="77777777" w:rsidR="006C0A85" w:rsidRPr="006A4094" w:rsidRDefault="006C0A85" w:rsidP="006C0A85">
      <w:pPr>
        <w:spacing w:after="0" w:line="240" w:lineRule="auto"/>
        <w:rPr>
          <w:rFonts w:ascii="Times New Roman" w:hAnsi="Times New Roman" w:cs="Times New Roman"/>
          <w:sz w:val="24"/>
          <w:szCs w:val="24"/>
        </w:rPr>
      </w:pPr>
    </w:p>
    <w:p w14:paraId="3D2BD321" w14:textId="77777777" w:rsidR="006C0A85" w:rsidRPr="00457597" w:rsidRDefault="006C0A85" w:rsidP="006C0A85">
      <w:pPr>
        <w:spacing w:after="0" w:line="240" w:lineRule="auto"/>
        <w:jc w:val="center"/>
        <w:rPr>
          <w:rFonts w:ascii="Times New Roman" w:hAnsi="Times New Roman" w:cs="Times New Roman"/>
          <w:b/>
          <w:sz w:val="24"/>
          <w:szCs w:val="24"/>
        </w:rPr>
      </w:pPr>
      <w:r w:rsidRPr="006A4094">
        <w:rPr>
          <w:rFonts w:ascii="Times New Roman" w:hAnsi="Times New Roman" w:cs="Times New Roman"/>
          <w:sz w:val="24"/>
          <w:szCs w:val="24"/>
        </w:rPr>
        <w:br w:type="column"/>
      </w:r>
      <w:r w:rsidRPr="00457597">
        <w:rPr>
          <w:rFonts w:ascii="Times New Roman" w:hAnsi="Times New Roman" w:cs="Times New Roman"/>
          <w:b/>
          <w:sz w:val="24"/>
          <w:szCs w:val="24"/>
        </w:rPr>
        <w:lastRenderedPageBreak/>
        <w:t>TABLE THREE</w:t>
      </w:r>
    </w:p>
    <w:p w14:paraId="554F7DB1" w14:textId="77777777" w:rsidR="006C0A85" w:rsidRPr="00457597" w:rsidRDefault="006C0A85" w:rsidP="006C0A85">
      <w:pPr>
        <w:spacing w:after="0" w:line="240" w:lineRule="auto"/>
        <w:rPr>
          <w:rFonts w:ascii="Times New Roman" w:hAnsi="Times New Roman" w:cs="Times New Roman"/>
          <w:b/>
          <w:sz w:val="24"/>
          <w:szCs w:val="24"/>
        </w:rPr>
      </w:pPr>
    </w:p>
    <w:p w14:paraId="6595CDEF" w14:textId="77777777" w:rsidR="006C0A85" w:rsidRDefault="006C0A85" w:rsidP="006C0A85">
      <w:pPr>
        <w:spacing w:after="0" w:line="240" w:lineRule="auto"/>
        <w:jc w:val="center"/>
        <w:rPr>
          <w:rFonts w:ascii="Times New Roman" w:hAnsi="Times New Roman" w:cs="Times New Roman"/>
          <w:sz w:val="24"/>
          <w:szCs w:val="24"/>
        </w:rPr>
      </w:pPr>
      <w:r w:rsidRPr="00457597">
        <w:rPr>
          <w:rFonts w:ascii="Times New Roman" w:hAnsi="Times New Roman" w:cs="Times New Roman"/>
          <w:b/>
          <w:sz w:val="24"/>
          <w:szCs w:val="24"/>
        </w:rPr>
        <w:t>POLICY DIMENSIONS AND WORDS ASSOCIATED WITH EACH</w:t>
      </w:r>
    </w:p>
    <w:p w14:paraId="3F0A3379" w14:textId="77777777" w:rsidR="006C0A85" w:rsidRDefault="006C0A85" w:rsidP="006C0A85">
      <w:pPr>
        <w:spacing w:after="0" w:line="240" w:lineRule="auto"/>
        <w:rPr>
          <w:rFonts w:ascii="Times New Roman" w:hAnsi="Times New Roman" w:cs="Times New Roman"/>
          <w:sz w:val="24"/>
          <w:szCs w:val="24"/>
        </w:rPr>
      </w:pPr>
    </w:p>
    <w:p w14:paraId="05658725" w14:textId="77777777" w:rsidR="006C0A85" w:rsidRDefault="006C0A85" w:rsidP="006C0A85">
      <w:pPr>
        <w:spacing w:after="0" w:line="240" w:lineRule="auto"/>
        <w:rPr>
          <w:rFonts w:ascii="Times New Roman" w:hAnsi="Times New Roman" w:cs="Times New Roman"/>
          <w:sz w:val="24"/>
          <w:szCs w:val="24"/>
        </w:rPr>
      </w:pPr>
    </w:p>
    <w:p w14:paraId="22FE5648" w14:textId="77777777" w:rsidR="006C0A85" w:rsidRPr="006A4094" w:rsidRDefault="006C0A85" w:rsidP="006C0A8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2970"/>
        <w:gridCol w:w="3595"/>
      </w:tblGrid>
      <w:tr w:rsidR="006C0A85" w:rsidRPr="006A4094" w14:paraId="5D5B1E28" w14:textId="77777777" w:rsidTr="00457597">
        <w:tc>
          <w:tcPr>
            <w:tcW w:w="2785" w:type="dxa"/>
          </w:tcPr>
          <w:p w14:paraId="1240D8B5" w14:textId="77777777" w:rsidR="006C0A85" w:rsidRPr="004C7347" w:rsidRDefault="006C0A85" w:rsidP="00457597">
            <w:pPr>
              <w:rPr>
                <w:rFonts w:ascii="Times New Roman" w:hAnsi="Times New Roman" w:cs="Times New Roman"/>
                <w:lang w:val="en-US"/>
              </w:rPr>
            </w:pPr>
          </w:p>
        </w:tc>
        <w:tc>
          <w:tcPr>
            <w:tcW w:w="2970" w:type="dxa"/>
          </w:tcPr>
          <w:p w14:paraId="5CC65558" w14:textId="77777777" w:rsidR="006C0A85" w:rsidRPr="004C7347" w:rsidRDefault="006C0A85" w:rsidP="00457597">
            <w:pPr>
              <w:rPr>
                <w:rFonts w:ascii="Times New Roman" w:hAnsi="Times New Roman" w:cs="Times New Roman"/>
                <w:i/>
                <w:lang w:val="en-US"/>
              </w:rPr>
            </w:pPr>
            <w:r w:rsidRPr="004C7347">
              <w:rPr>
                <w:rFonts w:ascii="Times New Roman" w:hAnsi="Times New Roman" w:cs="Times New Roman"/>
                <w:b/>
                <w:lang w:val="en-US"/>
              </w:rPr>
              <w:t>Agent</w:t>
            </w:r>
            <w:r w:rsidRPr="004C7347">
              <w:rPr>
                <w:rFonts w:ascii="Times New Roman" w:hAnsi="Times New Roman" w:cs="Times New Roman"/>
                <w:lang w:val="en-US"/>
              </w:rPr>
              <w:t xml:space="preserve">: </w:t>
            </w:r>
            <w:r w:rsidRPr="004C7347">
              <w:rPr>
                <w:rFonts w:ascii="Times New Roman" w:hAnsi="Times New Roman" w:cs="Times New Roman"/>
                <w:i/>
                <w:lang w:val="en-US"/>
              </w:rPr>
              <w:t>State</w:t>
            </w:r>
          </w:p>
          <w:p w14:paraId="3FC4F6A6"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lang w:val="en-US"/>
              </w:rPr>
              <w:t xml:space="preserve">Beveridge </w:t>
            </w:r>
          </w:p>
          <w:p w14:paraId="02370471"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b/>
                <w:lang w:val="en-US"/>
              </w:rPr>
              <w:t>Tools</w:t>
            </w:r>
            <w:r w:rsidRPr="004C7347">
              <w:rPr>
                <w:rFonts w:ascii="Times New Roman" w:hAnsi="Times New Roman" w:cs="Times New Roman"/>
                <w:lang w:val="en-US"/>
              </w:rPr>
              <w:t xml:space="preserve">: </w:t>
            </w:r>
            <w:r w:rsidRPr="004C7347">
              <w:rPr>
                <w:rFonts w:ascii="Times New Roman" w:hAnsi="Times New Roman" w:cs="Times New Roman"/>
                <w:i/>
                <w:lang w:val="en-US"/>
              </w:rPr>
              <w:t>Regulation</w:t>
            </w:r>
          </w:p>
        </w:tc>
        <w:tc>
          <w:tcPr>
            <w:tcW w:w="3595" w:type="dxa"/>
          </w:tcPr>
          <w:p w14:paraId="13B21721" w14:textId="77777777" w:rsidR="006C0A85" w:rsidRPr="004C7347" w:rsidRDefault="006C0A85" w:rsidP="00457597">
            <w:pPr>
              <w:rPr>
                <w:rFonts w:ascii="Times New Roman" w:hAnsi="Times New Roman" w:cs="Times New Roman"/>
                <w:i/>
                <w:lang w:val="en-US"/>
              </w:rPr>
            </w:pPr>
            <w:r w:rsidRPr="004C7347">
              <w:rPr>
                <w:rFonts w:ascii="Times New Roman" w:hAnsi="Times New Roman" w:cs="Times New Roman"/>
                <w:b/>
                <w:lang w:val="en-US"/>
              </w:rPr>
              <w:t>Agent</w:t>
            </w:r>
            <w:r w:rsidRPr="004C7347">
              <w:rPr>
                <w:rFonts w:ascii="Times New Roman" w:hAnsi="Times New Roman" w:cs="Times New Roman"/>
                <w:lang w:val="en-US"/>
              </w:rPr>
              <w:t xml:space="preserve">: </w:t>
            </w:r>
            <w:r w:rsidRPr="004C7347">
              <w:rPr>
                <w:rFonts w:ascii="Times New Roman" w:hAnsi="Times New Roman" w:cs="Times New Roman"/>
                <w:i/>
                <w:lang w:val="en-US"/>
              </w:rPr>
              <w:t xml:space="preserve">Church, worker funds, or other social insurance </w:t>
            </w:r>
          </w:p>
          <w:p w14:paraId="322E09AF" w14:textId="77777777" w:rsidR="006C0A85" w:rsidRPr="006A4094" w:rsidRDefault="006C0A85" w:rsidP="00457597">
            <w:pPr>
              <w:rPr>
                <w:rFonts w:ascii="Times New Roman" w:hAnsi="Times New Roman" w:cs="Times New Roman"/>
              </w:rPr>
            </w:pPr>
            <w:r w:rsidRPr="006A4094">
              <w:rPr>
                <w:rFonts w:ascii="Times New Roman" w:hAnsi="Times New Roman" w:cs="Times New Roman"/>
              </w:rPr>
              <w:t xml:space="preserve">Bismarck </w:t>
            </w:r>
          </w:p>
          <w:p w14:paraId="2B364E00" w14:textId="77777777" w:rsidR="006C0A85" w:rsidRPr="006A4094" w:rsidRDefault="006C0A85" w:rsidP="00457597">
            <w:pPr>
              <w:rPr>
                <w:rFonts w:ascii="Times New Roman" w:hAnsi="Times New Roman" w:cs="Times New Roman"/>
              </w:rPr>
            </w:pPr>
          </w:p>
        </w:tc>
      </w:tr>
      <w:tr w:rsidR="006C0A85" w:rsidRPr="006A4094" w14:paraId="2795C050" w14:textId="77777777" w:rsidTr="00457597">
        <w:tc>
          <w:tcPr>
            <w:tcW w:w="2785" w:type="dxa"/>
          </w:tcPr>
          <w:p w14:paraId="0BA0BB4D" w14:textId="77777777" w:rsidR="006C0A85" w:rsidRPr="004C7347" w:rsidRDefault="006C0A85" w:rsidP="00457597">
            <w:pPr>
              <w:rPr>
                <w:rFonts w:ascii="Times New Roman" w:hAnsi="Times New Roman" w:cs="Times New Roman"/>
                <w:i/>
                <w:lang w:val="en-US"/>
              </w:rPr>
            </w:pPr>
            <w:r w:rsidRPr="004C7347">
              <w:rPr>
                <w:rFonts w:ascii="Times New Roman" w:hAnsi="Times New Roman" w:cs="Times New Roman"/>
                <w:b/>
                <w:lang w:val="en-US"/>
              </w:rPr>
              <w:t>Target</w:t>
            </w:r>
            <w:r w:rsidRPr="004C7347">
              <w:rPr>
                <w:rFonts w:ascii="Times New Roman" w:hAnsi="Times New Roman" w:cs="Times New Roman"/>
                <w:lang w:val="en-US"/>
              </w:rPr>
              <w:t xml:space="preserve">: </w:t>
            </w:r>
            <w:r w:rsidRPr="004C7347">
              <w:rPr>
                <w:rFonts w:ascii="Times New Roman" w:hAnsi="Times New Roman" w:cs="Times New Roman"/>
                <w:i/>
                <w:lang w:val="en-US"/>
              </w:rPr>
              <w:t>Society</w:t>
            </w:r>
          </w:p>
          <w:p w14:paraId="303E397D"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b/>
                <w:lang w:val="en-US"/>
              </w:rPr>
              <w:t>Instruments</w:t>
            </w:r>
            <w:r w:rsidRPr="004C7347">
              <w:rPr>
                <w:rFonts w:ascii="Times New Roman" w:hAnsi="Times New Roman" w:cs="Times New Roman"/>
                <w:lang w:val="en-US"/>
              </w:rPr>
              <w:t xml:space="preserve">: </w:t>
            </w:r>
          </w:p>
          <w:p w14:paraId="5E3032F2" w14:textId="77777777" w:rsidR="006C0A85" w:rsidRPr="004C7347" w:rsidRDefault="006C0A85" w:rsidP="00457597">
            <w:pPr>
              <w:rPr>
                <w:rFonts w:ascii="Times New Roman" w:hAnsi="Times New Roman" w:cs="Times New Roman"/>
                <w:i/>
                <w:lang w:val="en-US"/>
              </w:rPr>
            </w:pPr>
            <w:r w:rsidRPr="004C7347">
              <w:rPr>
                <w:rFonts w:ascii="Times New Roman" w:hAnsi="Times New Roman" w:cs="Times New Roman"/>
                <w:lang w:val="en-US"/>
              </w:rPr>
              <w:t>S</w:t>
            </w:r>
            <w:r w:rsidRPr="004C7347">
              <w:rPr>
                <w:rFonts w:ascii="Times New Roman" w:hAnsi="Times New Roman" w:cs="Times New Roman"/>
                <w:i/>
                <w:lang w:val="en-US"/>
              </w:rPr>
              <w:t>ocial investments in skills</w:t>
            </w:r>
          </w:p>
          <w:p w14:paraId="7A1F5324" w14:textId="77777777" w:rsidR="006C0A85" w:rsidRPr="006A4094" w:rsidRDefault="006C0A85" w:rsidP="00457597">
            <w:pPr>
              <w:rPr>
                <w:rFonts w:ascii="Times New Roman" w:hAnsi="Times New Roman" w:cs="Times New Roman"/>
                <w:i/>
              </w:rPr>
            </w:pPr>
            <w:r w:rsidRPr="006A4094">
              <w:rPr>
                <w:rFonts w:ascii="Times New Roman" w:hAnsi="Times New Roman" w:cs="Times New Roman"/>
                <w:i/>
              </w:rPr>
              <w:t>High spending</w:t>
            </w:r>
          </w:p>
          <w:p w14:paraId="1EC57521" w14:textId="77777777" w:rsidR="006C0A85" w:rsidRDefault="006C0A85" w:rsidP="00457597">
            <w:pPr>
              <w:rPr>
                <w:rFonts w:ascii="Times New Roman" w:hAnsi="Times New Roman" w:cs="Times New Roman"/>
                <w:i/>
              </w:rPr>
            </w:pPr>
            <w:r w:rsidRPr="006A4094">
              <w:rPr>
                <w:rFonts w:ascii="Times New Roman" w:hAnsi="Times New Roman" w:cs="Times New Roman"/>
                <w:i/>
              </w:rPr>
              <w:t>Universal programs</w:t>
            </w:r>
          </w:p>
          <w:p w14:paraId="182B3FF1" w14:textId="77777777" w:rsidR="006C0A85" w:rsidRDefault="006C0A85" w:rsidP="00457597">
            <w:pPr>
              <w:rPr>
                <w:rFonts w:ascii="Times New Roman" w:hAnsi="Times New Roman" w:cs="Times New Roman"/>
                <w:i/>
              </w:rPr>
            </w:pPr>
          </w:p>
          <w:p w14:paraId="4E40C8EE" w14:textId="77777777" w:rsidR="006C0A85" w:rsidRPr="006A4094" w:rsidRDefault="006C0A85" w:rsidP="00457597">
            <w:pPr>
              <w:rPr>
                <w:rFonts w:ascii="Times New Roman" w:hAnsi="Times New Roman" w:cs="Times New Roman"/>
                <w:i/>
              </w:rPr>
            </w:pPr>
          </w:p>
        </w:tc>
        <w:tc>
          <w:tcPr>
            <w:tcW w:w="2970" w:type="dxa"/>
          </w:tcPr>
          <w:p w14:paraId="26693E23" w14:textId="6939F720" w:rsidR="006C0A85" w:rsidRPr="004C7347" w:rsidRDefault="005D3A14" w:rsidP="00457597">
            <w:pPr>
              <w:rPr>
                <w:rFonts w:ascii="Times New Roman" w:hAnsi="Times New Roman" w:cs="Times New Roman"/>
                <w:b/>
                <w:lang w:val="en-US"/>
              </w:rPr>
            </w:pPr>
            <w:r>
              <w:rPr>
                <w:rFonts w:ascii="Times New Roman" w:hAnsi="Times New Roman" w:cs="Times New Roman"/>
                <w:b/>
                <w:lang w:val="en-US"/>
              </w:rPr>
              <w:t xml:space="preserve">Social Democratic </w:t>
            </w:r>
            <w:r w:rsidR="006C0A85" w:rsidRPr="004C7347">
              <w:rPr>
                <w:rFonts w:ascii="Times New Roman" w:hAnsi="Times New Roman" w:cs="Times New Roman"/>
                <w:b/>
                <w:lang w:val="en-US"/>
              </w:rPr>
              <w:t>model</w:t>
            </w:r>
          </w:p>
          <w:p w14:paraId="2E8178DE"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lang w:val="en-US"/>
              </w:rPr>
              <w:t xml:space="preserve">Denmark </w:t>
            </w:r>
          </w:p>
          <w:p w14:paraId="3806A04F"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lang w:val="en-US"/>
              </w:rPr>
              <w:t xml:space="preserve">Expected high word frequencies: </w:t>
            </w:r>
          </w:p>
          <w:p w14:paraId="7140D15C"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lang w:val="en-US"/>
              </w:rPr>
              <w:t>state, society, skills/social investments</w:t>
            </w:r>
          </w:p>
        </w:tc>
        <w:tc>
          <w:tcPr>
            <w:tcW w:w="3595" w:type="dxa"/>
          </w:tcPr>
          <w:p w14:paraId="5EACAE61" w14:textId="77777777" w:rsidR="006C0A85" w:rsidRPr="004C7347" w:rsidRDefault="006C0A85" w:rsidP="00457597">
            <w:pPr>
              <w:rPr>
                <w:rFonts w:ascii="Times New Roman" w:hAnsi="Times New Roman" w:cs="Times New Roman"/>
                <w:b/>
                <w:lang w:val="en-US"/>
              </w:rPr>
            </w:pPr>
            <w:r w:rsidRPr="004C7347">
              <w:rPr>
                <w:rFonts w:ascii="Times New Roman" w:hAnsi="Times New Roman" w:cs="Times New Roman"/>
                <w:b/>
                <w:lang w:val="en-US"/>
              </w:rPr>
              <w:t>Christian Democratic Society Model</w:t>
            </w:r>
          </w:p>
          <w:p w14:paraId="21AAB81A"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lang w:val="en-US"/>
              </w:rPr>
              <w:t>German</w:t>
            </w:r>
          </w:p>
          <w:p w14:paraId="2D657066"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lang w:val="en-US"/>
              </w:rPr>
              <w:t xml:space="preserve">Expected high word frequencies: society, skills/social investment, and religion  </w:t>
            </w:r>
          </w:p>
        </w:tc>
      </w:tr>
      <w:tr w:rsidR="006C0A85" w:rsidRPr="006A4094" w14:paraId="5E3B1986" w14:textId="77777777" w:rsidTr="00457597">
        <w:tc>
          <w:tcPr>
            <w:tcW w:w="2785" w:type="dxa"/>
          </w:tcPr>
          <w:p w14:paraId="36FF8CF0"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b/>
                <w:lang w:val="en-US"/>
              </w:rPr>
              <w:t>Target</w:t>
            </w:r>
            <w:r w:rsidRPr="004C7347">
              <w:rPr>
                <w:rFonts w:ascii="Times New Roman" w:hAnsi="Times New Roman" w:cs="Times New Roman"/>
                <w:lang w:val="en-US"/>
              </w:rPr>
              <w:t xml:space="preserve">: </w:t>
            </w:r>
            <w:r w:rsidRPr="004C7347">
              <w:rPr>
                <w:rFonts w:ascii="Times New Roman" w:hAnsi="Times New Roman" w:cs="Times New Roman"/>
                <w:i/>
                <w:lang w:val="en-US"/>
              </w:rPr>
              <w:t>Individuals, feelings, children, families</w:t>
            </w:r>
            <w:r w:rsidRPr="004C7347">
              <w:rPr>
                <w:rFonts w:ascii="Times New Roman" w:hAnsi="Times New Roman" w:cs="Times New Roman"/>
                <w:lang w:val="en-US"/>
              </w:rPr>
              <w:t xml:space="preserve"> </w:t>
            </w:r>
          </w:p>
          <w:p w14:paraId="04CE9ECB"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b/>
                <w:lang w:val="en-US"/>
              </w:rPr>
              <w:t>Instruments</w:t>
            </w:r>
            <w:r w:rsidRPr="004C7347">
              <w:rPr>
                <w:rFonts w:ascii="Times New Roman" w:hAnsi="Times New Roman" w:cs="Times New Roman"/>
                <w:lang w:val="en-US"/>
              </w:rPr>
              <w:t xml:space="preserve">: </w:t>
            </w:r>
            <w:r w:rsidRPr="004C7347">
              <w:rPr>
                <w:rFonts w:ascii="Times New Roman" w:hAnsi="Times New Roman" w:cs="Times New Roman"/>
                <w:i/>
                <w:lang w:val="en-US"/>
              </w:rPr>
              <w:t>Charity</w:t>
            </w:r>
          </w:p>
          <w:p w14:paraId="05AE8FCA" w14:textId="77777777" w:rsidR="006C0A85" w:rsidRPr="006A4094" w:rsidRDefault="006C0A85" w:rsidP="00457597">
            <w:pPr>
              <w:rPr>
                <w:rFonts w:ascii="Times New Roman" w:hAnsi="Times New Roman" w:cs="Times New Roman"/>
                <w:i/>
              </w:rPr>
            </w:pPr>
            <w:r w:rsidRPr="006A4094">
              <w:rPr>
                <w:rFonts w:ascii="Times New Roman" w:hAnsi="Times New Roman" w:cs="Times New Roman"/>
                <w:i/>
              </w:rPr>
              <w:t>Low spending</w:t>
            </w:r>
          </w:p>
          <w:p w14:paraId="14CEFB26" w14:textId="77777777" w:rsidR="006C0A85" w:rsidRPr="006A4094" w:rsidRDefault="006C0A85" w:rsidP="00457597">
            <w:pPr>
              <w:rPr>
                <w:rFonts w:ascii="Times New Roman" w:hAnsi="Times New Roman" w:cs="Times New Roman"/>
                <w:i/>
              </w:rPr>
            </w:pPr>
            <w:r w:rsidRPr="006A4094">
              <w:rPr>
                <w:rFonts w:ascii="Times New Roman" w:hAnsi="Times New Roman" w:cs="Times New Roman"/>
                <w:i/>
              </w:rPr>
              <w:t>means-tested programs</w:t>
            </w:r>
          </w:p>
          <w:p w14:paraId="63858E36" w14:textId="77777777" w:rsidR="006C0A85" w:rsidRPr="006A4094" w:rsidRDefault="006C0A85" w:rsidP="00457597">
            <w:pPr>
              <w:rPr>
                <w:rFonts w:ascii="Times New Roman" w:hAnsi="Times New Roman" w:cs="Times New Roman"/>
              </w:rPr>
            </w:pPr>
          </w:p>
        </w:tc>
        <w:tc>
          <w:tcPr>
            <w:tcW w:w="2970" w:type="dxa"/>
          </w:tcPr>
          <w:p w14:paraId="15AD8A4E" w14:textId="4BA690AF" w:rsidR="006C0A85" w:rsidRPr="004C7347" w:rsidRDefault="005D3A14" w:rsidP="00457597">
            <w:pPr>
              <w:rPr>
                <w:rFonts w:ascii="Times New Roman" w:hAnsi="Times New Roman" w:cs="Times New Roman"/>
                <w:b/>
                <w:lang w:val="en-US"/>
              </w:rPr>
            </w:pPr>
            <w:r>
              <w:rPr>
                <w:rFonts w:ascii="Times New Roman" w:hAnsi="Times New Roman" w:cs="Times New Roman"/>
                <w:b/>
                <w:lang w:val="en-US"/>
              </w:rPr>
              <w:t xml:space="preserve">Liberal </w:t>
            </w:r>
            <w:r w:rsidR="006C0A85" w:rsidRPr="004C7347">
              <w:rPr>
                <w:rFonts w:ascii="Times New Roman" w:hAnsi="Times New Roman" w:cs="Times New Roman"/>
                <w:b/>
                <w:lang w:val="en-US"/>
              </w:rPr>
              <w:t>model</w:t>
            </w:r>
          </w:p>
          <w:p w14:paraId="3D9FA043"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lang w:val="en-US"/>
              </w:rPr>
              <w:t>Britain</w:t>
            </w:r>
          </w:p>
          <w:p w14:paraId="2FD40095"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lang w:val="en-US"/>
              </w:rPr>
              <w:t xml:space="preserve">Expected high word frequencies: </w:t>
            </w:r>
          </w:p>
          <w:p w14:paraId="73273096" w14:textId="77777777" w:rsidR="006C0A85" w:rsidRPr="000576FD" w:rsidRDefault="006C0A85" w:rsidP="00457597">
            <w:pPr>
              <w:rPr>
                <w:rFonts w:ascii="Times New Roman" w:hAnsi="Times New Roman" w:cs="Times New Roman"/>
                <w:lang w:val="en-US"/>
              </w:rPr>
            </w:pPr>
            <w:r w:rsidRPr="000576FD">
              <w:rPr>
                <w:rFonts w:ascii="Times New Roman" w:hAnsi="Times New Roman" w:cs="Times New Roman"/>
                <w:lang w:val="en-US"/>
              </w:rPr>
              <w:t xml:space="preserve">state, regulation, individual, feelings, charity, families </w:t>
            </w:r>
          </w:p>
          <w:p w14:paraId="417FF03D" w14:textId="77777777" w:rsidR="006C0A85" w:rsidRPr="000576FD" w:rsidRDefault="006C0A85" w:rsidP="00457597">
            <w:pPr>
              <w:rPr>
                <w:rFonts w:ascii="Times New Roman" w:hAnsi="Times New Roman" w:cs="Times New Roman"/>
                <w:lang w:val="en-US"/>
              </w:rPr>
            </w:pPr>
          </w:p>
        </w:tc>
        <w:tc>
          <w:tcPr>
            <w:tcW w:w="3595" w:type="dxa"/>
          </w:tcPr>
          <w:p w14:paraId="643036D7" w14:textId="77777777" w:rsidR="006C0A85" w:rsidRPr="004C7347" w:rsidRDefault="006C0A85" w:rsidP="00457597">
            <w:pPr>
              <w:rPr>
                <w:rFonts w:ascii="Times New Roman" w:hAnsi="Times New Roman" w:cs="Times New Roman"/>
                <w:b/>
                <w:lang w:val="en-US"/>
              </w:rPr>
            </w:pPr>
            <w:r w:rsidRPr="004C7347">
              <w:rPr>
                <w:rFonts w:ascii="Times New Roman" w:hAnsi="Times New Roman" w:cs="Times New Roman"/>
                <w:b/>
                <w:lang w:val="en-US"/>
              </w:rPr>
              <w:t>Catholic charity model</w:t>
            </w:r>
          </w:p>
          <w:p w14:paraId="28B4B86A"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lang w:val="en-US"/>
              </w:rPr>
              <w:t>France</w:t>
            </w:r>
          </w:p>
          <w:p w14:paraId="381379F9" w14:textId="77777777" w:rsidR="006C0A85" w:rsidRPr="004C7347" w:rsidRDefault="006C0A85" w:rsidP="00457597">
            <w:pPr>
              <w:rPr>
                <w:rFonts w:ascii="Times New Roman" w:hAnsi="Times New Roman" w:cs="Times New Roman"/>
                <w:lang w:val="en-US"/>
              </w:rPr>
            </w:pPr>
            <w:r w:rsidRPr="004C7347">
              <w:rPr>
                <w:rFonts w:ascii="Times New Roman" w:hAnsi="Times New Roman" w:cs="Times New Roman"/>
                <w:lang w:val="en-US"/>
              </w:rPr>
              <w:t>Expected high word frequencies: individual, feelings, children, charity and religion.</w:t>
            </w:r>
          </w:p>
        </w:tc>
      </w:tr>
    </w:tbl>
    <w:p w14:paraId="1C4F223E" w14:textId="77777777" w:rsidR="006C0A85" w:rsidRPr="006A4094" w:rsidRDefault="006C0A85" w:rsidP="006C0A85">
      <w:pPr>
        <w:spacing w:after="0" w:line="240" w:lineRule="auto"/>
        <w:rPr>
          <w:rFonts w:ascii="Times New Roman" w:hAnsi="Times New Roman" w:cs="Times New Roman"/>
          <w:sz w:val="24"/>
          <w:szCs w:val="24"/>
        </w:rPr>
      </w:pPr>
    </w:p>
    <w:p w14:paraId="22E161F7" w14:textId="77777777" w:rsidR="006C0A85" w:rsidRPr="006A4094" w:rsidRDefault="006C0A85" w:rsidP="006C0A85">
      <w:pPr>
        <w:spacing w:after="240" w:line="360" w:lineRule="auto"/>
        <w:jc w:val="both"/>
        <w:rPr>
          <w:rFonts w:ascii="Times New Roman" w:hAnsi="Times New Roman" w:cs="Times New Roman"/>
          <w:sz w:val="24"/>
          <w:szCs w:val="24"/>
        </w:rPr>
      </w:pPr>
    </w:p>
    <w:p w14:paraId="3B781879" w14:textId="77777777" w:rsidR="006C0A85" w:rsidRDefault="006C0A85" w:rsidP="006C0A85">
      <w:pPr>
        <w:spacing w:line="360" w:lineRule="auto"/>
        <w:jc w:val="center"/>
        <w:rPr>
          <w:rFonts w:ascii="Times New Roman" w:hAnsi="Times New Roman" w:cs="Times New Roman"/>
          <w:sz w:val="24"/>
          <w:szCs w:val="24"/>
        </w:rPr>
      </w:pPr>
      <w:r w:rsidRPr="006A4094">
        <w:rPr>
          <w:rFonts w:ascii="Times New Roman" w:hAnsi="Times New Roman" w:cs="Times New Roman"/>
          <w:sz w:val="24"/>
          <w:szCs w:val="24"/>
        </w:rPr>
        <w:br w:type="column"/>
      </w:r>
      <w:r w:rsidRPr="006A4094">
        <w:rPr>
          <w:rFonts w:ascii="Times New Roman" w:hAnsi="Times New Roman" w:cs="Times New Roman"/>
          <w:sz w:val="24"/>
          <w:szCs w:val="24"/>
        </w:rPr>
        <w:lastRenderedPageBreak/>
        <w:t>GRAPH ONE</w:t>
      </w:r>
    </w:p>
    <w:p w14:paraId="094FA856" w14:textId="77777777" w:rsidR="006C0A85" w:rsidRDefault="006C0A85" w:rsidP="006C0A85">
      <w:pPr>
        <w:spacing w:line="360" w:lineRule="auto"/>
        <w:jc w:val="center"/>
        <w:rPr>
          <w:rFonts w:ascii="Times New Roman" w:hAnsi="Times New Roman" w:cs="Times New Roman"/>
          <w:sz w:val="24"/>
          <w:szCs w:val="24"/>
        </w:rPr>
      </w:pPr>
      <w:r w:rsidRPr="006A4094">
        <w:rPr>
          <w:rFonts w:ascii="Times New Roman" w:hAnsi="Times New Roman" w:cs="Times New Roman"/>
          <w:sz w:val="24"/>
          <w:szCs w:val="24"/>
        </w:rPr>
        <w:t>FREQUENCIES OF ALL POVERTY WORDS</w:t>
      </w:r>
    </w:p>
    <w:p w14:paraId="4FF99E91" w14:textId="77777777" w:rsidR="006C0A85" w:rsidRDefault="006C0A85" w:rsidP="006C0A85">
      <w:pPr>
        <w:spacing w:line="360" w:lineRule="auto"/>
        <w:jc w:val="center"/>
        <w:rPr>
          <w:rFonts w:ascii="Times New Roman" w:hAnsi="Times New Roman" w:cs="Times New Roman"/>
          <w:sz w:val="24"/>
          <w:szCs w:val="24"/>
        </w:rPr>
      </w:pPr>
      <w:r w:rsidRPr="002E0395">
        <w:rPr>
          <w:rFonts w:ascii="Times New Roman" w:hAnsi="Times New Roman" w:cs="Times New Roman"/>
          <w:noProof/>
          <w:sz w:val="24"/>
          <w:szCs w:val="24"/>
        </w:rPr>
        <w:drawing>
          <wp:inline distT="0" distB="0" distL="0" distR="0" wp14:anchorId="7C6DF2C7" wp14:editId="2107C2DE">
            <wp:extent cx="5943600" cy="2908340"/>
            <wp:effectExtent l="0" t="0" r="0" b="6350"/>
            <wp:docPr id="2" name="Picture 2" descr="C:\Users\cjmartin\Desktop\Welfare_Regimes\CES\All_poverty_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martin\Desktop\Welfare_Regimes\CES\All_poverty_C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908340"/>
                    </a:xfrm>
                    <a:prstGeom prst="rect">
                      <a:avLst/>
                    </a:prstGeom>
                    <a:noFill/>
                    <a:ln>
                      <a:noFill/>
                    </a:ln>
                  </pic:spPr>
                </pic:pic>
              </a:graphicData>
            </a:graphic>
          </wp:inline>
        </w:drawing>
      </w:r>
    </w:p>
    <w:p w14:paraId="36450AC6" w14:textId="77777777" w:rsidR="006C0A85" w:rsidRDefault="006C0A85" w:rsidP="006C0A85">
      <w:pPr>
        <w:spacing w:line="360" w:lineRule="auto"/>
        <w:jc w:val="center"/>
        <w:rPr>
          <w:rFonts w:ascii="Times New Roman" w:hAnsi="Times New Roman" w:cs="Times New Roman"/>
          <w:sz w:val="24"/>
          <w:szCs w:val="24"/>
        </w:rPr>
      </w:pPr>
    </w:p>
    <w:p w14:paraId="11BB2F90" w14:textId="77777777" w:rsidR="006C0A85" w:rsidRDefault="006C0A85" w:rsidP="006C0A85">
      <w:pPr>
        <w:spacing w:line="360" w:lineRule="auto"/>
        <w:jc w:val="center"/>
        <w:rPr>
          <w:rFonts w:ascii="Times New Roman" w:hAnsi="Times New Roman" w:cs="Times New Roman"/>
          <w:sz w:val="24"/>
          <w:szCs w:val="24"/>
        </w:rPr>
      </w:pPr>
      <w:r w:rsidRPr="006A4094">
        <w:rPr>
          <w:rFonts w:ascii="Times New Roman" w:hAnsi="Times New Roman" w:cs="Times New Roman"/>
          <w:sz w:val="24"/>
          <w:szCs w:val="24"/>
        </w:rPr>
        <w:br w:type="column"/>
      </w:r>
      <w:r w:rsidRPr="006A4094">
        <w:rPr>
          <w:rFonts w:ascii="Times New Roman" w:hAnsi="Times New Roman" w:cs="Times New Roman"/>
          <w:sz w:val="24"/>
          <w:szCs w:val="24"/>
        </w:rPr>
        <w:lastRenderedPageBreak/>
        <w:t>GRAPH TWO</w:t>
      </w:r>
      <w:r>
        <w:rPr>
          <w:rFonts w:ascii="Times New Roman" w:hAnsi="Times New Roman" w:cs="Times New Roman"/>
          <w:sz w:val="24"/>
          <w:szCs w:val="24"/>
        </w:rPr>
        <w:t xml:space="preserve"> </w:t>
      </w:r>
    </w:p>
    <w:p w14:paraId="551C74CA" w14:textId="77777777" w:rsidR="006C0A85" w:rsidRDefault="006C0A85" w:rsidP="006C0A8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FREQUENCIES OF STATE WORDS </w:t>
      </w:r>
      <w:r w:rsidRPr="006A4094">
        <w:rPr>
          <w:rFonts w:ascii="Times New Roman" w:hAnsi="Times New Roman" w:cs="Times New Roman"/>
          <w:sz w:val="24"/>
          <w:szCs w:val="24"/>
        </w:rPr>
        <w:t>(WITHIN POVERTY SNIPPETS)</w:t>
      </w:r>
    </w:p>
    <w:p w14:paraId="3FB93C2E" w14:textId="77777777" w:rsidR="006C0A85" w:rsidRDefault="006C0A85" w:rsidP="006C0A85">
      <w:pPr>
        <w:spacing w:line="360" w:lineRule="auto"/>
        <w:jc w:val="center"/>
        <w:rPr>
          <w:rFonts w:ascii="Times New Roman" w:hAnsi="Times New Roman" w:cs="Times New Roman"/>
          <w:sz w:val="24"/>
          <w:szCs w:val="24"/>
        </w:rPr>
      </w:pPr>
    </w:p>
    <w:p w14:paraId="40467F89" w14:textId="77777777" w:rsidR="006C0A85" w:rsidRPr="006A4094" w:rsidRDefault="006C0A85" w:rsidP="006C0A85">
      <w:pPr>
        <w:spacing w:line="360" w:lineRule="auto"/>
        <w:jc w:val="center"/>
        <w:rPr>
          <w:rFonts w:ascii="Times New Roman" w:hAnsi="Times New Roman" w:cs="Times New Roman"/>
          <w:sz w:val="24"/>
          <w:szCs w:val="24"/>
        </w:rPr>
      </w:pPr>
      <w:r w:rsidRPr="00712B21">
        <w:rPr>
          <w:rFonts w:ascii="Times New Roman" w:hAnsi="Times New Roman" w:cs="Times New Roman"/>
          <w:noProof/>
          <w:sz w:val="24"/>
          <w:szCs w:val="24"/>
        </w:rPr>
        <w:drawing>
          <wp:inline distT="0" distB="0" distL="0" distR="0" wp14:anchorId="41CB7AD1" wp14:editId="3633784C">
            <wp:extent cx="5943600" cy="2908340"/>
            <wp:effectExtent l="0" t="0" r="0" b="6350"/>
            <wp:docPr id="11" name="Picture 11" descr="C:\Users\cjmartin\Desktop\Welfare_Regimes\CES\State_snippets_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martin\Desktop\Welfare_Regimes\CES\State_snippets_C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08340"/>
                    </a:xfrm>
                    <a:prstGeom prst="rect">
                      <a:avLst/>
                    </a:prstGeom>
                    <a:noFill/>
                    <a:ln>
                      <a:noFill/>
                    </a:ln>
                  </pic:spPr>
                </pic:pic>
              </a:graphicData>
            </a:graphic>
          </wp:inline>
        </w:drawing>
      </w:r>
    </w:p>
    <w:p w14:paraId="6B9787E7" w14:textId="77777777" w:rsidR="006C0A85" w:rsidRPr="006A4094" w:rsidRDefault="006C0A85" w:rsidP="006C0A85">
      <w:pPr>
        <w:spacing w:line="360" w:lineRule="auto"/>
        <w:jc w:val="both"/>
        <w:rPr>
          <w:rFonts w:ascii="Times New Roman" w:hAnsi="Times New Roman" w:cs="Times New Roman"/>
          <w:sz w:val="24"/>
          <w:szCs w:val="24"/>
        </w:rPr>
      </w:pPr>
    </w:p>
    <w:p w14:paraId="2F45A0A8" w14:textId="77777777" w:rsidR="006C0A85" w:rsidRPr="006A4094" w:rsidRDefault="006C0A85" w:rsidP="006C0A85">
      <w:pPr>
        <w:spacing w:line="360" w:lineRule="auto"/>
        <w:jc w:val="both"/>
        <w:rPr>
          <w:rFonts w:ascii="Times New Roman" w:hAnsi="Times New Roman" w:cs="Times New Roman"/>
          <w:sz w:val="24"/>
          <w:szCs w:val="24"/>
        </w:rPr>
      </w:pPr>
    </w:p>
    <w:p w14:paraId="1D310AB3" w14:textId="77777777" w:rsidR="006C0A85" w:rsidRDefault="006C0A85" w:rsidP="006C0A85">
      <w:pPr>
        <w:spacing w:line="360" w:lineRule="auto"/>
        <w:jc w:val="center"/>
        <w:rPr>
          <w:rFonts w:ascii="Times New Roman" w:hAnsi="Times New Roman" w:cs="Times New Roman"/>
          <w:sz w:val="24"/>
          <w:szCs w:val="24"/>
        </w:rPr>
      </w:pPr>
      <w:r w:rsidRPr="006A4094">
        <w:rPr>
          <w:rFonts w:ascii="Times New Roman" w:hAnsi="Times New Roman" w:cs="Times New Roman"/>
          <w:sz w:val="24"/>
          <w:szCs w:val="24"/>
        </w:rPr>
        <w:br w:type="column"/>
      </w:r>
      <w:r w:rsidRPr="006A4094">
        <w:rPr>
          <w:rFonts w:ascii="Times New Roman" w:hAnsi="Times New Roman" w:cs="Times New Roman"/>
          <w:sz w:val="24"/>
          <w:szCs w:val="24"/>
        </w:rPr>
        <w:lastRenderedPageBreak/>
        <w:t>GRAPH THREE</w:t>
      </w:r>
    </w:p>
    <w:p w14:paraId="7D743B4F" w14:textId="77777777" w:rsidR="006C0A85" w:rsidRDefault="006C0A85" w:rsidP="006C0A85">
      <w:pPr>
        <w:spacing w:line="360" w:lineRule="auto"/>
        <w:jc w:val="center"/>
        <w:rPr>
          <w:rFonts w:ascii="Times New Roman" w:hAnsi="Times New Roman" w:cs="Times New Roman"/>
          <w:sz w:val="24"/>
          <w:szCs w:val="24"/>
        </w:rPr>
      </w:pPr>
      <w:r w:rsidRPr="006A4094">
        <w:rPr>
          <w:rFonts w:ascii="Times New Roman" w:hAnsi="Times New Roman" w:cs="Times New Roman"/>
          <w:sz w:val="24"/>
          <w:szCs w:val="24"/>
        </w:rPr>
        <w:t>FREQUENCIES OF SOCIETY WORDS</w:t>
      </w:r>
    </w:p>
    <w:p w14:paraId="6F142E12" w14:textId="77777777" w:rsidR="006C0A85" w:rsidRDefault="006C0A85" w:rsidP="006C0A85">
      <w:pPr>
        <w:spacing w:line="360" w:lineRule="auto"/>
        <w:jc w:val="center"/>
        <w:rPr>
          <w:rFonts w:ascii="Times New Roman" w:hAnsi="Times New Roman" w:cs="Times New Roman"/>
          <w:sz w:val="24"/>
          <w:szCs w:val="24"/>
        </w:rPr>
      </w:pPr>
      <w:r w:rsidRPr="00712B21">
        <w:rPr>
          <w:rFonts w:ascii="Times New Roman" w:hAnsi="Times New Roman" w:cs="Times New Roman"/>
          <w:noProof/>
          <w:sz w:val="24"/>
          <w:szCs w:val="24"/>
        </w:rPr>
        <w:drawing>
          <wp:inline distT="0" distB="0" distL="0" distR="0" wp14:anchorId="6F9AC350" wp14:editId="1F43CDC0">
            <wp:extent cx="5943600" cy="2908340"/>
            <wp:effectExtent l="0" t="0" r="0" b="6350"/>
            <wp:docPr id="12" name="Picture 12" descr="C:\Users\cjmartin\Desktop\Welfare_Regimes\CES\Society_snippets_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martin\Desktop\Welfare_Regimes\CES\Society_snippets_C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908340"/>
                    </a:xfrm>
                    <a:prstGeom prst="rect">
                      <a:avLst/>
                    </a:prstGeom>
                    <a:noFill/>
                    <a:ln>
                      <a:noFill/>
                    </a:ln>
                  </pic:spPr>
                </pic:pic>
              </a:graphicData>
            </a:graphic>
          </wp:inline>
        </w:drawing>
      </w:r>
    </w:p>
    <w:p w14:paraId="743869CA" w14:textId="77777777" w:rsidR="006C0A85" w:rsidRDefault="006C0A85" w:rsidP="006C0A85">
      <w:pPr>
        <w:spacing w:line="360" w:lineRule="auto"/>
        <w:jc w:val="center"/>
        <w:rPr>
          <w:rFonts w:ascii="Times New Roman" w:hAnsi="Times New Roman" w:cs="Times New Roman"/>
          <w:sz w:val="24"/>
          <w:szCs w:val="24"/>
        </w:rPr>
      </w:pPr>
    </w:p>
    <w:p w14:paraId="333F50F6" w14:textId="77777777" w:rsidR="006C0A85" w:rsidRDefault="006C0A85" w:rsidP="006C0A85">
      <w:pPr>
        <w:spacing w:line="360" w:lineRule="auto"/>
        <w:jc w:val="center"/>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 xml:space="preserve">GRAPH FOUR </w:t>
      </w:r>
    </w:p>
    <w:p w14:paraId="1F11BA79" w14:textId="77777777" w:rsidR="006C0A85" w:rsidRDefault="006C0A85" w:rsidP="006C0A8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FREQUENCIES OF SKILLS WORDS </w:t>
      </w:r>
      <w:r w:rsidRPr="006A4094">
        <w:rPr>
          <w:rFonts w:ascii="Times New Roman" w:hAnsi="Times New Roman" w:cs="Times New Roman"/>
          <w:sz w:val="24"/>
          <w:szCs w:val="24"/>
        </w:rPr>
        <w:t>(WITHIN POVERTY SNIPPETS)</w:t>
      </w:r>
    </w:p>
    <w:p w14:paraId="062B63EA" w14:textId="77777777" w:rsidR="006C0A85" w:rsidRDefault="006C0A85" w:rsidP="006C0A85">
      <w:pPr>
        <w:spacing w:line="360" w:lineRule="auto"/>
        <w:jc w:val="center"/>
        <w:rPr>
          <w:rFonts w:ascii="Times New Roman" w:hAnsi="Times New Roman" w:cs="Times New Roman"/>
          <w:sz w:val="24"/>
          <w:szCs w:val="24"/>
        </w:rPr>
      </w:pPr>
    </w:p>
    <w:p w14:paraId="49A4C513" w14:textId="77777777" w:rsidR="006C0A85" w:rsidRPr="006A4094" w:rsidRDefault="006C0A85" w:rsidP="006C0A85">
      <w:pPr>
        <w:spacing w:line="360" w:lineRule="auto"/>
        <w:jc w:val="center"/>
        <w:rPr>
          <w:rFonts w:ascii="Times New Roman" w:hAnsi="Times New Roman" w:cs="Times New Roman"/>
          <w:sz w:val="24"/>
          <w:szCs w:val="24"/>
        </w:rPr>
      </w:pPr>
      <w:r w:rsidRPr="00712B21">
        <w:rPr>
          <w:rFonts w:ascii="Times New Roman" w:hAnsi="Times New Roman" w:cs="Times New Roman"/>
          <w:noProof/>
          <w:sz w:val="24"/>
          <w:szCs w:val="24"/>
        </w:rPr>
        <w:drawing>
          <wp:inline distT="0" distB="0" distL="0" distR="0" wp14:anchorId="0738F1A1" wp14:editId="2E9A6DC7">
            <wp:extent cx="5943600" cy="2908340"/>
            <wp:effectExtent l="0" t="0" r="0" b="6350"/>
            <wp:docPr id="13" name="Picture 13" descr="C:\Users\cjmartin\Desktop\Welfare_Regimes\CES\Skills_snippets_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martin\Desktop\Welfare_Regimes\CES\Skills_snippets_CE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908340"/>
                    </a:xfrm>
                    <a:prstGeom prst="rect">
                      <a:avLst/>
                    </a:prstGeom>
                    <a:noFill/>
                    <a:ln>
                      <a:noFill/>
                    </a:ln>
                  </pic:spPr>
                </pic:pic>
              </a:graphicData>
            </a:graphic>
          </wp:inline>
        </w:drawing>
      </w:r>
    </w:p>
    <w:p w14:paraId="5129452A" w14:textId="77777777" w:rsidR="006C0A85" w:rsidRPr="006A4094" w:rsidRDefault="006C0A85" w:rsidP="006C0A85">
      <w:pPr>
        <w:spacing w:line="360" w:lineRule="auto"/>
        <w:jc w:val="both"/>
        <w:rPr>
          <w:rFonts w:ascii="Times New Roman" w:hAnsi="Times New Roman" w:cs="Times New Roman"/>
          <w:sz w:val="24"/>
          <w:szCs w:val="24"/>
        </w:rPr>
      </w:pPr>
    </w:p>
    <w:p w14:paraId="374F3F3D" w14:textId="77777777" w:rsidR="006C0A85" w:rsidRPr="006A4094" w:rsidRDefault="006C0A85" w:rsidP="006C0A85">
      <w:pPr>
        <w:spacing w:line="360" w:lineRule="auto"/>
        <w:jc w:val="both"/>
        <w:rPr>
          <w:rFonts w:ascii="Times New Roman" w:hAnsi="Times New Roman" w:cs="Times New Roman"/>
          <w:sz w:val="24"/>
          <w:szCs w:val="24"/>
        </w:rPr>
      </w:pPr>
    </w:p>
    <w:p w14:paraId="7639DEF9" w14:textId="77777777" w:rsidR="006C0A85" w:rsidRPr="006A4094" w:rsidRDefault="006C0A85" w:rsidP="006C0A85">
      <w:pPr>
        <w:spacing w:line="360" w:lineRule="auto"/>
        <w:jc w:val="both"/>
        <w:rPr>
          <w:rFonts w:ascii="Times New Roman" w:hAnsi="Times New Roman" w:cs="Times New Roman"/>
          <w:sz w:val="24"/>
          <w:szCs w:val="24"/>
        </w:rPr>
      </w:pPr>
    </w:p>
    <w:p w14:paraId="252BF22A" w14:textId="77777777" w:rsidR="006C0A85" w:rsidRPr="006A4094" w:rsidRDefault="006C0A85" w:rsidP="006C0A85">
      <w:pPr>
        <w:spacing w:line="360" w:lineRule="auto"/>
        <w:jc w:val="both"/>
        <w:rPr>
          <w:rFonts w:ascii="Times New Roman" w:hAnsi="Times New Roman" w:cs="Times New Roman"/>
          <w:sz w:val="24"/>
          <w:szCs w:val="24"/>
        </w:rPr>
      </w:pPr>
    </w:p>
    <w:p w14:paraId="21F60AE7" w14:textId="77777777" w:rsidR="006C0A85" w:rsidRDefault="006C0A85" w:rsidP="006C0A85">
      <w:pPr>
        <w:spacing w:line="360" w:lineRule="auto"/>
        <w:jc w:val="center"/>
        <w:rPr>
          <w:rFonts w:ascii="Times New Roman" w:hAnsi="Times New Roman" w:cs="Times New Roman"/>
          <w:sz w:val="24"/>
          <w:szCs w:val="24"/>
        </w:rPr>
      </w:pPr>
      <w:r w:rsidRPr="006A4094">
        <w:rPr>
          <w:rFonts w:ascii="Times New Roman" w:hAnsi="Times New Roman" w:cs="Times New Roman"/>
          <w:sz w:val="24"/>
          <w:szCs w:val="24"/>
        </w:rPr>
        <w:br w:type="column"/>
      </w:r>
      <w:r>
        <w:rPr>
          <w:rFonts w:ascii="Times New Roman" w:hAnsi="Times New Roman" w:cs="Times New Roman"/>
          <w:sz w:val="24"/>
          <w:szCs w:val="24"/>
        </w:rPr>
        <w:lastRenderedPageBreak/>
        <w:t xml:space="preserve">GRAPH FIVE </w:t>
      </w:r>
    </w:p>
    <w:p w14:paraId="770D0AFE" w14:textId="77777777" w:rsidR="006C0A85" w:rsidRDefault="006C0A85" w:rsidP="006C0A85">
      <w:pPr>
        <w:spacing w:line="360" w:lineRule="auto"/>
        <w:jc w:val="center"/>
        <w:rPr>
          <w:rFonts w:ascii="Times New Roman" w:hAnsi="Times New Roman" w:cs="Times New Roman"/>
          <w:sz w:val="24"/>
          <w:szCs w:val="24"/>
        </w:rPr>
      </w:pPr>
      <w:r w:rsidRPr="006A4094">
        <w:rPr>
          <w:rFonts w:ascii="Times New Roman" w:hAnsi="Times New Roman" w:cs="Times New Roman"/>
          <w:sz w:val="24"/>
          <w:szCs w:val="24"/>
        </w:rPr>
        <w:t>FRE</w:t>
      </w:r>
      <w:r>
        <w:rPr>
          <w:rFonts w:ascii="Times New Roman" w:hAnsi="Times New Roman" w:cs="Times New Roman"/>
          <w:sz w:val="24"/>
          <w:szCs w:val="24"/>
        </w:rPr>
        <w:t xml:space="preserve">QUENCIES OF INDIVIDUALISM WORDS </w:t>
      </w:r>
      <w:r w:rsidRPr="006A4094">
        <w:rPr>
          <w:rFonts w:ascii="Times New Roman" w:hAnsi="Times New Roman" w:cs="Times New Roman"/>
          <w:sz w:val="24"/>
          <w:szCs w:val="24"/>
        </w:rPr>
        <w:t>(WITHIN POVERTY SNIPPETS)</w:t>
      </w:r>
    </w:p>
    <w:p w14:paraId="4A6BB2A0" w14:textId="77777777" w:rsidR="006C0A85" w:rsidRDefault="006C0A85" w:rsidP="006C0A85">
      <w:pPr>
        <w:spacing w:line="360" w:lineRule="auto"/>
        <w:jc w:val="center"/>
        <w:rPr>
          <w:rFonts w:ascii="Times New Roman" w:hAnsi="Times New Roman" w:cs="Times New Roman"/>
          <w:sz w:val="24"/>
          <w:szCs w:val="24"/>
        </w:rPr>
      </w:pPr>
      <w:r w:rsidRPr="00712B21">
        <w:rPr>
          <w:rFonts w:ascii="Times New Roman" w:hAnsi="Times New Roman" w:cs="Times New Roman"/>
          <w:noProof/>
          <w:sz w:val="24"/>
          <w:szCs w:val="24"/>
        </w:rPr>
        <w:drawing>
          <wp:inline distT="0" distB="0" distL="0" distR="0" wp14:anchorId="75723F49" wp14:editId="3AF2C51D">
            <wp:extent cx="5943600" cy="2908340"/>
            <wp:effectExtent l="0" t="0" r="0" b="6350"/>
            <wp:docPr id="14" name="Picture 14" descr="C:\Users\cjmartin\Desktop\Welfare_Regimes\CES\Individualism_snippets_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jmartin\Desktop\Welfare_Regimes\CES\Individualism_snippets_CE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908340"/>
                    </a:xfrm>
                    <a:prstGeom prst="rect">
                      <a:avLst/>
                    </a:prstGeom>
                    <a:noFill/>
                    <a:ln>
                      <a:noFill/>
                    </a:ln>
                  </pic:spPr>
                </pic:pic>
              </a:graphicData>
            </a:graphic>
          </wp:inline>
        </w:drawing>
      </w:r>
    </w:p>
    <w:p w14:paraId="20B083D0" w14:textId="77777777" w:rsidR="006C0A85" w:rsidRPr="006A4094" w:rsidRDefault="006C0A85" w:rsidP="006C0A85">
      <w:pPr>
        <w:spacing w:line="360" w:lineRule="auto"/>
        <w:jc w:val="center"/>
        <w:rPr>
          <w:rFonts w:ascii="Times New Roman" w:hAnsi="Times New Roman" w:cs="Times New Roman"/>
          <w:sz w:val="24"/>
          <w:szCs w:val="24"/>
        </w:rPr>
      </w:pPr>
    </w:p>
    <w:p w14:paraId="2EBD7451" w14:textId="77777777" w:rsidR="006C0A85" w:rsidRPr="006A4094" w:rsidRDefault="006C0A85" w:rsidP="006C0A85">
      <w:pPr>
        <w:spacing w:line="360" w:lineRule="auto"/>
        <w:jc w:val="both"/>
        <w:rPr>
          <w:rFonts w:ascii="Times New Roman" w:hAnsi="Times New Roman" w:cs="Times New Roman"/>
          <w:sz w:val="24"/>
          <w:szCs w:val="24"/>
        </w:rPr>
      </w:pPr>
    </w:p>
    <w:p w14:paraId="35241248" w14:textId="77777777" w:rsidR="006C0A85" w:rsidRPr="006A4094" w:rsidRDefault="006C0A85" w:rsidP="006C0A85">
      <w:pPr>
        <w:spacing w:line="360" w:lineRule="auto"/>
        <w:jc w:val="both"/>
        <w:rPr>
          <w:rFonts w:ascii="Times New Roman" w:hAnsi="Times New Roman" w:cs="Times New Roman"/>
          <w:sz w:val="24"/>
          <w:szCs w:val="24"/>
        </w:rPr>
      </w:pPr>
    </w:p>
    <w:p w14:paraId="43DE193D" w14:textId="77777777" w:rsidR="006C0A85" w:rsidRPr="006A4094" w:rsidRDefault="006C0A85" w:rsidP="006C0A85">
      <w:pPr>
        <w:spacing w:line="360" w:lineRule="auto"/>
        <w:jc w:val="both"/>
        <w:rPr>
          <w:rFonts w:ascii="Times New Roman" w:hAnsi="Times New Roman" w:cs="Times New Roman"/>
          <w:sz w:val="24"/>
          <w:szCs w:val="24"/>
        </w:rPr>
      </w:pPr>
    </w:p>
    <w:p w14:paraId="3A7B2522" w14:textId="77777777" w:rsidR="006C0A85" w:rsidRPr="006A4094" w:rsidRDefault="006C0A85" w:rsidP="006C0A85">
      <w:pPr>
        <w:spacing w:line="360" w:lineRule="auto"/>
        <w:jc w:val="both"/>
        <w:rPr>
          <w:rFonts w:ascii="Times New Roman" w:hAnsi="Times New Roman" w:cs="Times New Roman"/>
          <w:sz w:val="24"/>
          <w:szCs w:val="24"/>
        </w:rPr>
      </w:pPr>
    </w:p>
    <w:p w14:paraId="214C5961" w14:textId="77777777" w:rsidR="006C0A85" w:rsidRDefault="006C0A85" w:rsidP="006C0A85">
      <w:pPr>
        <w:spacing w:line="360" w:lineRule="auto"/>
        <w:jc w:val="center"/>
        <w:rPr>
          <w:rFonts w:ascii="Times New Roman" w:hAnsi="Times New Roman" w:cs="Times New Roman"/>
          <w:sz w:val="24"/>
          <w:szCs w:val="24"/>
        </w:rPr>
      </w:pPr>
      <w:r w:rsidRPr="006A4094">
        <w:rPr>
          <w:rFonts w:ascii="Times New Roman" w:hAnsi="Times New Roman" w:cs="Times New Roman"/>
          <w:sz w:val="24"/>
          <w:szCs w:val="24"/>
        </w:rPr>
        <w:br w:type="column"/>
      </w:r>
      <w:r>
        <w:rPr>
          <w:rFonts w:ascii="Times New Roman" w:hAnsi="Times New Roman" w:cs="Times New Roman"/>
          <w:sz w:val="24"/>
          <w:szCs w:val="24"/>
        </w:rPr>
        <w:lastRenderedPageBreak/>
        <w:t xml:space="preserve">GRAPH SIX </w:t>
      </w:r>
    </w:p>
    <w:p w14:paraId="090D916B" w14:textId="77777777" w:rsidR="006C0A85" w:rsidRDefault="006C0A85" w:rsidP="006C0A8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FREQUENCIES OF FEELING WORDS </w:t>
      </w:r>
      <w:r w:rsidRPr="006A4094">
        <w:rPr>
          <w:rFonts w:ascii="Times New Roman" w:hAnsi="Times New Roman" w:cs="Times New Roman"/>
          <w:sz w:val="24"/>
          <w:szCs w:val="24"/>
        </w:rPr>
        <w:t>(WITHIN POVERTY SNIPPETS)</w:t>
      </w:r>
    </w:p>
    <w:p w14:paraId="68906BAB" w14:textId="77777777" w:rsidR="006C0A85" w:rsidRPr="006A4094" w:rsidRDefault="006C0A85" w:rsidP="006C0A85">
      <w:pPr>
        <w:spacing w:line="360" w:lineRule="auto"/>
        <w:jc w:val="center"/>
        <w:rPr>
          <w:rFonts w:ascii="Times New Roman" w:hAnsi="Times New Roman" w:cs="Times New Roman"/>
          <w:sz w:val="24"/>
          <w:szCs w:val="24"/>
        </w:rPr>
      </w:pPr>
      <w:r w:rsidRPr="00712B21">
        <w:rPr>
          <w:rFonts w:ascii="Times New Roman" w:hAnsi="Times New Roman" w:cs="Times New Roman"/>
          <w:noProof/>
          <w:sz w:val="24"/>
          <w:szCs w:val="24"/>
        </w:rPr>
        <w:drawing>
          <wp:inline distT="0" distB="0" distL="0" distR="0" wp14:anchorId="0E80AB1A" wp14:editId="7930B572">
            <wp:extent cx="5943600" cy="2908340"/>
            <wp:effectExtent l="0" t="0" r="0" b="6350"/>
            <wp:docPr id="15" name="Picture 15" descr="C:\Users\cjmartin\Desktop\Welfare_Regimes\CES\Feelings_snippets_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jmartin\Desktop\Welfare_Regimes\CES\Feelings_snippets_CE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908340"/>
                    </a:xfrm>
                    <a:prstGeom prst="rect">
                      <a:avLst/>
                    </a:prstGeom>
                    <a:noFill/>
                    <a:ln>
                      <a:noFill/>
                    </a:ln>
                  </pic:spPr>
                </pic:pic>
              </a:graphicData>
            </a:graphic>
          </wp:inline>
        </w:drawing>
      </w:r>
    </w:p>
    <w:p w14:paraId="077F6900" w14:textId="77777777" w:rsidR="006C0A85" w:rsidRPr="006A4094" w:rsidRDefault="006C0A85" w:rsidP="006C0A85">
      <w:pPr>
        <w:spacing w:line="360" w:lineRule="auto"/>
        <w:jc w:val="both"/>
        <w:rPr>
          <w:rFonts w:ascii="Times New Roman" w:hAnsi="Times New Roman" w:cs="Times New Roman"/>
          <w:sz w:val="24"/>
          <w:szCs w:val="24"/>
        </w:rPr>
      </w:pPr>
    </w:p>
    <w:p w14:paraId="3DEBCB5D" w14:textId="77777777" w:rsidR="006C0A85" w:rsidRPr="006A4094" w:rsidRDefault="006C0A85" w:rsidP="006C0A85">
      <w:pPr>
        <w:spacing w:line="360" w:lineRule="auto"/>
        <w:jc w:val="both"/>
        <w:rPr>
          <w:rFonts w:ascii="Times New Roman" w:hAnsi="Times New Roman" w:cs="Times New Roman"/>
          <w:sz w:val="24"/>
          <w:szCs w:val="24"/>
        </w:rPr>
      </w:pPr>
    </w:p>
    <w:p w14:paraId="19E588A0" w14:textId="77777777" w:rsidR="006C0A85" w:rsidRPr="006A4094" w:rsidRDefault="006C0A85" w:rsidP="006C0A85">
      <w:pPr>
        <w:spacing w:line="360" w:lineRule="auto"/>
        <w:jc w:val="both"/>
        <w:rPr>
          <w:rFonts w:ascii="Times New Roman" w:hAnsi="Times New Roman" w:cs="Times New Roman"/>
          <w:sz w:val="24"/>
          <w:szCs w:val="24"/>
        </w:rPr>
      </w:pPr>
    </w:p>
    <w:p w14:paraId="15B733CD" w14:textId="77777777" w:rsidR="006C0A85" w:rsidRPr="006A4094" w:rsidRDefault="006C0A85" w:rsidP="006C0A85">
      <w:pPr>
        <w:spacing w:line="360" w:lineRule="auto"/>
        <w:jc w:val="both"/>
        <w:rPr>
          <w:rFonts w:ascii="Times New Roman" w:hAnsi="Times New Roman" w:cs="Times New Roman"/>
          <w:sz w:val="24"/>
          <w:szCs w:val="24"/>
        </w:rPr>
      </w:pPr>
      <w:r w:rsidRPr="006A4094">
        <w:rPr>
          <w:rFonts w:ascii="Times New Roman" w:hAnsi="Times New Roman" w:cs="Times New Roman"/>
          <w:sz w:val="24"/>
          <w:szCs w:val="24"/>
        </w:rPr>
        <w:br/>
      </w:r>
    </w:p>
    <w:p w14:paraId="304AF280" w14:textId="77777777" w:rsidR="006C0A85" w:rsidRDefault="006C0A85" w:rsidP="006C0A85">
      <w:pPr>
        <w:spacing w:line="360" w:lineRule="auto"/>
        <w:jc w:val="center"/>
        <w:rPr>
          <w:rFonts w:ascii="Times New Roman" w:hAnsi="Times New Roman" w:cs="Times New Roman"/>
          <w:sz w:val="24"/>
          <w:szCs w:val="24"/>
        </w:rPr>
      </w:pPr>
      <w:r w:rsidRPr="006A4094">
        <w:rPr>
          <w:rFonts w:ascii="Times New Roman" w:hAnsi="Times New Roman" w:cs="Times New Roman"/>
          <w:sz w:val="24"/>
          <w:szCs w:val="24"/>
        </w:rPr>
        <w:br w:type="column"/>
      </w:r>
      <w:r>
        <w:rPr>
          <w:rFonts w:ascii="Times New Roman" w:hAnsi="Times New Roman" w:cs="Times New Roman"/>
          <w:sz w:val="24"/>
          <w:szCs w:val="24"/>
        </w:rPr>
        <w:lastRenderedPageBreak/>
        <w:t xml:space="preserve">GRAPH SEVEN </w:t>
      </w:r>
    </w:p>
    <w:p w14:paraId="4645E6BA" w14:textId="77777777" w:rsidR="006C0A85" w:rsidRDefault="006C0A85" w:rsidP="006C0A8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FREQUENCIES OF CHARITY WORDS </w:t>
      </w:r>
      <w:r w:rsidRPr="006A4094">
        <w:rPr>
          <w:rFonts w:ascii="Times New Roman" w:hAnsi="Times New Roman" w:cs="Times New Roman"/>
          <w:sz w:val="24"/>
          <w:szCs w:val="24"/>
        </w:rPr>
        <w:t>(WITHIN POVERTY SNIPPETS)</w:t>
      </w:r>
    </w:p>
    <w:p w14:paraId="02B13954" w14:textId="77777777" w:rsidR="006C0A85" w:rsidRDefault="006C0A85" w:rsidP="006C0A85">
      <w:pPr>
        <w:spacing w:line="360" w:lineRule="auto"/>
        <w:jc w:val="center"/>
        <w:rPr>
          <w:rFonts w:ascii="Times New Roman" w:hAnsi="Times New Roman" w:cs="Times New Roman"/>
          <w:sz w:val="24"/>
          <w:szCs w:val="24"/>
        </w:rPr>
      </w:pPr>
      <w:r w:rsidRPr="00712B21">
        <w:rPr>
          <w:rFonts w:ascii="Times New Roman" w:hAnsi="Times New Roman" w:cs="Times New Roman"/>
          <w:noProof/>
          <w:sz w:val="24"/>
          <w:szCs w:val="24"/>
        </w:rPr>
        <w:drawing>
          <wp:inline distT="0" distB="0" distL="0" distR="0" wp14:anchorId="5CADCEAC" wp14:editId="12DE8ADB">
            <wp:extent cx="5943600" cy="2908340"/>
            <wp:effectExtent l="0" t="0" r="0" b="6350"/>
            <wp:docPr id="16" name="Picture 16" descr="C:\Users\cjmartin\Desktop\Welfare_Regimes\CES\Charity_snippets_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jmartin\Desktop\Welfare_Regimes\CES\Charity_snippets_CE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908340"/>
                    </a:xfrm>
                    <a:prstGeom prst="rect">
                      <a:avLst/>
                    </a:prstGeom>
                    <a:noFill/>
                    <a:ln>
                      <a:noFill/>
                    </a:ln>
                  </pic:spPr>
                </pic:pic>
              </a:graphicData>
            </a:graphic>
          </wp:inline>
        </w:drawing>
      </w:r>
    </w:p>
    <w:p w14:paraId="63F0F121" w14:textId="77777777" w:rsidR="006C0A85" w:rsidRDefault="006C0A85" w:rsidP="006C0A85">
      <w:pPr>
        <w:spacing w:line="360" w:lineRule="auto"/>
        <w:jc w:val="center"/>
        <w:rPr>
          <w:rFonts w:ascii="Times New Roman" w:hAnsi="Times New Roman" w:cs="Times New Roman"/>
          <w:sz w:val="24"/>
          <w:szCs w:val="24"/>
        </w:rPr>
      </w:pPr>
    </w:p>
    <w:p w14:paraId="2D5F5FE0" w14:textId="77777777" w:rsidR="006C0A85" w:rsidRDefault="006C0A85" w:rsidP="006C0A85">
      <w:pPr>
        <w:spacing w:line="360" w:lineRule="auto"/>
        <w:jc w:val="center"/>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 xml:space="preserve">GRAPH EIGHT </w:t>
      </w:r>
    </w:p>
    <w:p w14:paraId="3EEDD989" w14:textId="77777777" w:rsidR="006C0A85" w:rsidRDefault="006C0A85" w:rsidP="006C0A8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FREQUENCIES OF FAMILY WORDS </w:t>
      </w:r>
      <w:r w:rsidRPr="006A4094">
        <w:rPr>
          <w:rFonts w:ascii="Times New Roman" w:hAnsi="Times New Roman" w:cs="Times New Roman"/>
          <w:sz w:val="24"/>
          <w:szCs w:val="24"/>
        </w:rPr>
        <w:t>(WITHIN POVERTY SNIPPETS)</w:t>
      </w:r>
    </w:p>
    <w:p w14:paraId="45BF2959" w14:textId="77777777" w:rsidR="006C0A85" w:rsidRDefault="006C0A85" w:rsidP="006C0A85">
      <w:pPr>
        <w:spacing w:line="360" w:lineRule="auto"/>
        <w:jc w:val="center"/>
        <w:rPr>
          <w:rFonts w:ascii="Times New Roman" w:hAnsi="Times New Roman" w:cs="Times New Roman"/>
          <w:sz w:val="24"/>
          <w:szCs w:val="24"/>
        </w:rPr>
      </w:pPr>
      <w:r w:rsidRPr="00712B21">
        <w:rPr>
          <w:rFonts w:ascii="Times New Roman" w:hAnsi="Times New Roman" w:cs="Times New Roman"/>
          <w:noProof/>
          <w:sz w:val="24"/>
          <w:szCs w:val="24"/>
        </w:rPr>
        <w:drawing>
          <wp:inline distT="0" distB="0" distL="0" distR="0" wp14:anchorId="7E81BC63" wp14:editId="52251115">
            <wp:extent cx="5943600" cy="2908340"/>
            <wp:effectExtent l="0" t="0" r="0" b="6350"/>
            <wp:docPr id="17" name="Picture 17" descr="C:\Users\cjmartin\Desktop\Welfare_Regimes\CES\Family_snippets_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jmartin\Desktop\Welfare_Regimes\CES\Family_snippets_C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908340"/>
                    </a:xfrm>
                    <a:prstGeom prst="rect">
                      <a:avLst/>
                    </a:prstGeom>
                    <a:noFill/>
                    <a:ln>
                      <a:noFill/>
                    </a:ln>
                  </pic:spPr>
                </pic:pic>
              </a:graphicData>
            </a:graphic>
          </wp:inline>
        </w:drawing>
      </w:r>
    </w:p>
    <w:p w14:paraId="51A2073C" w14:textId="77777777" w:rsidR="006C0A85" w:rsidRPr="006A4094" w:rsidRDefault="006C0A85" w:rsidP="006C0A85">
      <w:pPr>
        <w:spacing w:line="360" w:lineRule="auto"/>
        <w:jc w:val="both"/>
        <w:rPr>
          <w:rFonts w:ascii="Times New Roman" w:hAnsi="Times New Roman" w:cs="Times New Roman"/>
          <w:sz w:val="24"/>
          <w:szCs w:val="24"/>
        </w:rPr>
      </w:pPr>
    </w:p>
    <w:p w14:paraId="4FFC62B6" w14:textId="77777777" w:rsidR="006C0A85" w:rsidRDefault="006C0A85" w:rsidP="006C0A85">
      <w:pPr>
        <w:spacing w:line="360" w:lineRule="auto"/>
        <w:jc w:val="center"/>
        <w:rPr>
          <w:rFonts w:ascii="Times New Roman" w:hAnsi="Times New Roman" w:cs="Times New Roman"/>
          <w:sz w:val="24"/>
          <w:szCs w:val="24"/>
        </w:rPr>
      </w:pPr>
    </w:p>
    <w:p w14:paraId="2063B8C2" w14:textId="77777777" w:rsidR="006C0A85" w:rsidRPr="00DD18F8" w:rsidRDefault="006C0A85" w:rsidP="006C0A85">
      <w:pPr>
        <w:rPr>
          <w:rFonts w:ascii="Times New Roman" w:hAnsi="Times New Roman" w:cs="Times New Roman"/>
          <w:sz w:val="24"/>
          <w:szCs w:val="24"/>
        </w:rPr>
      </w:pPr>
    </w:p>
    <w:p w14:paraId="2CB3BFBF" w14:textId="77777777" w:rsidR="006C0A85" w:rsidRPr="00DD18F8" w:rsidRDefault="006C0A85" w:rsidP="006C0A85">
      <w:pPr>
        <w:rPr>
          <w:rFonts w:ascii="Times New Roman" w:hAnsi="Times New Roman" w:cs="Times New Roman"/>
          <w:sz w:val="24"/>
          <w:szCs w:val="24"/>
        </w:rPr>
      </w:pPr>
    </w:p>
    <w:p w14:paraId="06CFD0FE" w14:textId="77777777" w:rsidR="006C0A85" w:rsidRPr="00DD18F8" w:rsidRDefault="006C0A85" w:rsidP="006C0A85">
      <w:pPr>
        <w:rPr>
          <w:rFonts w:ascii="Times New Roman" w:hAnsi="Times New Roman" w:cs="Times New Roman"/>
          <w:sz w:val="24"/>
          <w:szCs w:val="24"/>
        </w:rPr>
      </w:pPr>
    </w:p>
    <w:p w14:paraId="6D914223" w14:textId="77777777" w:rsidR="006C0A85" w:rsidRDefault="006C0A85" w:rsidP="006C0A85">
      <w:pPr>
        <w:tabs>
          <w:tab w:val="left" w:pos="7018"/>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78A33CCF" w14:textId="77777777" w:rsidR="006C0A85" w:rsidRDefault="006C0A85" w:rsidP="006C0A85">
      <w:pPr>
        <w:spacing w:line="360" w:lineRule="auto"/>
        <w:jc w:val="center"/>
        <w:rPr>
          <w:rFonts w:ascii="Times New Roman" w:hAnsi="Times New Roman" w:cs="Times New Roman"/>
          <w:sz w:val="24"/>
          <w:szCs w:val="24"/>
        </w:rPr>
      </w:pPr>
      <w:r w:rsidRPr="00DD18F8">
        <w:rPr>
          <w:rFonts w:ascii="Times New Roman" w:hAnsi="Times New Roman" w:cs="Times New Roman"/>
          <w:sz w:val="24"/>
          <w:szCs w:val="24"/>
        </w:rPr>
        <w:br w:type="column"/>
      </w:r>
      <w:r>
        <w:rPr>
          <w:rFonts w:ascii="Times New Roman" w:hAnsi="Times New Roman" w:cs="Times New Roman"/>
          <w:sz w:val="24"/>
          <w:szCs w:val="24"/>
        </w:rPr>
        <w:lastRenderedPageBreak/>
        <w:t xml:space="preserve">GRAPH NINE </w:t>
      </w:r>
    </w:p>
    <w:p w14:paraId="2960DA65" w14:textId="77777777" w:rsidR="006C0A85" w:rsidRDefault="006C0A85" w:rsidP="006C0A85">
      <w:pPr>
        <w:spacing w:line="360" w:lineRule="auto"/>
        <w:jc w:val="center"/>
        <w:rPr>
          <w:rFonts w:ascii="Times New Roman" w:hAnsi="Times New Roman" w:cs="Times New Roman"/>
          <w:sz w:val="24"/>
          <w:szCs w:val="24"/>
        </w:rPr>
      </w:pPr>
      <w:r w:rsidRPr="006A4094">
        <w:rPr>
          <w:rFonts w:ascii="Times New Roman" w:hAnsi="Times New Roman" w:cs="Times New Roman"/>
          <w:sz w:val="24"/>
          <w:szCs w:val="24"/>
        </w:rPr>
        <w:t>FREQUENCIES OF RELIG</w:t>
      </w:r>
      <w:r>
        <w:rPr>
          <w:rFonts w:ascii="Times New Roman" w:hAnsi="Times New Roman" w:cs="Times New Roman"/>
          <w:sz w:val="24"/>
          <w:szCs w:val="24"/>
        </w:rPr>
        <w:t xml:space="preserve">ION WORDS </w:t>
      </w:r>
      <w:r w:rsidRPr="006A4094">
        <w:rPr>
          <w:rFonts w:ascii="Times New Roman" w:hAnsi="Times New Roman" w:cs="Times New Roman"/>
          <w:sz w:val="24"/>
          <w:szCs w:val="24"/>
        </w:rPr>
        <w:t>(WITHIN POVERTY SNIPPETS)</w:t>
      </w:r>
    </w:p>
    <w:p w14:paraId="03A71EA6" w14:textId="77777777" w:rsidR="006C0A85" w:rsidRDefault="006C0A85" w:rsidP="006C0A85">
      <w:pPr>
        <w:spacing w:line="360" w:lineRule="auto"/>
        <w:jc w:val="center"/>
        <w:rPr>
          <w:rFonts w:ascii="Times New Roman" w:hAnsi="Times New Roman" w:cs="Times New Roman"/>
          <w:sz w:val="24"/>
          <w:szCs w:val="24"/>
        </w:rPr>
      </w:pPr>
      <w:r w:rsidRPr="00712B21">
        <w:rPr>
          <w:rFonts w:ascii="Times New Roman" w:hAnsi="Times New Roman" w:cs="Times New Roman"/>
          <w:noProof/>
          <w:sz w:val="24"/>
          <w:szCs w:val="24"/>
        </w:rPr>
        <w:drawing>
          <wp:inline distT="0" distB="0" distL="0" distR="0" wp14:anchorId="730D3ADA" wp14:editId="5D97B06F">
            <wp:extent cx="5943600" cy="2908340"/>
            <wp:effectExtent l="0" t="0" r="0" b="6350"/>
            <wp:docPr id="18" name="Picture 18" descr="C:\Users\cjmartin\Desktop\Welfare_Regimes\CES\Religion_snippets_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jmartin\Desktop\Welfare_Regimes\CES\Religion_snippets_C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2908340"/>
                    </a:xfrm>
                    <a:prstGeom prst="rect">
                      <a:avLst/>
                    </a:prstGeom>
                    <a:noFill/>
                    <a:ln>
                      <a:noFill/>
                    </a:ln>
                  </pic:spPr>
                </pic:pic>
              </a:graphicData>
            </a:graphic>
          </wp:inline>
        </w:drawing>
      </w:r>
    </w:p>
    <w:p w14:paraId="3D4F847F" w14:textId="77777777" w:rsidR="006C0A85" w:rsidRPr="006A4094" w:rsidRDefault="006C0A85" w:rsidP="006C0A85">
      <w:pPr>
        <w:spacing w:line="360" w:lineRule="auto"/>
        <w:jc w:val="center"/>
        <w:rPr>
          <w:rFonts w:ascii="Times New Roman" w:hAnsi="Times New Roman" w:cs="Times New Roman"/>
          <w:sz w:val="24"/>
          <w:szCs w:val="24"/>
        </w:rPr>
      </w:pPr>
    </w:p>
    <w:p w14:paraId="2E9ACCD6" w14:textId="77777777" w:rsidR="006C0A85" w:rsidRPr="006A4094" w:rsidRDefault="006C0A85" w:rsidP="006C0A85">
      <w:pPr>
        <w:spacing w:line="360" w:lineRule="auto"/>
        <w:jc w:val="both"/>
        <w:rPr>
          <w:rFonts w:ascii="Times New Roman" w:hAnsi="Times New Roman" w:cs="Times New Roman"/>
          <w:sz w:val="24"/>
          <w:szCs w:val="24"/>
        </w:rPr>
      </w:pPr>
    </w:p>
    <w:p w14:paraId="03B0F946" w14:textId="77777777" w:rsidR="006C0A85" w:rsidRDefault="006C0A85" w:rsidP="006C0A85"/>
    <w:p w14:paraId="3757A981" w14:textId="77777777" w:rsidR="006C0A85" w:rsidRDefault="006C0A85" w:rsidP="006C0A85"/>
    <w:p w14:paraId="390E80BF" w14:textId="77777777" w:rsidR="00E01FFF" w:rsidRDefault="00E01FFF" w:rsidP="005F7807"/>
    <w:sectPr w:rsidR="00E01FFF" w:rsidSect="005B644C">
      <w:footerReference w:type="default" r:id="rId21"/>
      <w:pgSz w:w="12240" w:h="15840"/>
      <w:pgMar w:top="1440" w:right="1440" w:bottom="1440" w:left="144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86C1E" w16cid:durableId="1F16CA41"/>
  <w16cid:commentId w16cid:paraId="25893D1F" w16cid:durableId="1F157E60"/>
  <w16cid:commentId w16cid:paraId="3B283F4C" w16cid:durableId="1F143A38"/>
  <w16cid:commentId w16cid:paraId="2FD4588B" w16cid:durableId="1F16CAE7"/>
  <w16cid:commentId w16cid:paraId="1D9B75E6" w16cid:durableId="1F157F7C"/>
  <w16cid:commentId w16cid:paraId="4B8D0AA1" w16cid:durableId="1F157FAE"/>
  <w16cid:commentId w16cid:paraId="3093CFCB" w16cid:durableId="1F1584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7C7D" w14:textId="77777777" w:rsidR="00DD4622" w:rsidRDefault="00DD4622" w:rsidP="005B644C">
      <w:pPr>
        <w:spacing w:after="0" w:line="240" w:lineRule="auto"/>
      </w:pPr>
      <w:r>
        <w:separator/>
      </w:r>
    </w:p>
  </w:endnote>
  <w:endnote w:type="continuationSeparator" w:id="0">
    <w:p w14:paraId="29FA8DC2" w14:textId="77777777" w:rsidR="00DD4622" w:rsidRDefault="00DD4622" w:rsidP="005B644C">
      <w:pPr>
        <w:spacing w:after="0" w:line="240" w:lineRule="auto"/>
      </w:pPr>
      <w:r>
        <w:continuationSeparator/>
      </w:r>
    </w:p>
  </w:endnote>
  <w:endnote w:id="1">
    <w:p w14:paraId="1B1A300F" w14:textId="77777777" w:rsidR="0015041A" w:rsidRPr="00866F30" w:rsidRDefault="0015041A" w:rsidP="00C7655D">
      <w:pPr>
        <w:pStyle w:val="FootnoteText"/>
        <w:jc w:val="both"/>
        <w:rPr>
          <w:rFonts w:ascii="Times" w:hAnsi="Times"/>
        </w:rPr>
      </w:pPr>
      <w:r w:rsidRPr="00C7228E">
        <w:rPr>
          <w:rStyle w:val="EndnoteReference"/>
        </w:rPr>
        <w:endnoteRef/>
      </w:r>
      <w:r w:rsidRPr="00C7228E">
        <w:t xml:space="preserve"> Medi</w:t>
      </w:r>
      <w:r w:rsidRPr="00C7228E">
        <w:rPr>
          <w:rFonts w:ascii="Times" w:hAnsi="Times" w:cs="Times New Roman"/>
        </w:rPr>
        <w:t xml:space="preserve">terranean </w:t>
      </w:r>
      <w:r w:rsidRPr="00C7228E">
        <w:rPr>
          <w:rFonts w:ascii="Times" w:hAnsi="Times" w:cs="Times New Roman"/>
          <w:noProof/>
        </w:rPr>
        <w:t>(Ferrera 1996)</w:t>
      </w:r>
      <w:r w:rsidRPr="00C7228E">
        <w:rPr>
          <w:rFonts w:ascii="Times" w:hAnsi="Times" w:cs="Times New Roman"/>
        </w:rPr>
        <w:t xml:space="preserve"> and Radical </w:t>
      </w:r>
      <w:r>
        <w:rPr>
          <w:rFonts w:ascii="Times" w:hAnsi="Times" w:cs="Times New Roman"/>
          <w:noProof/>
        </w:rPr>
        <w:t>(Obinger, Leibfried, and Castles 2005)</w:t>
      </w:r>
      <w:r w:rsidRPr="00C7228E">
        <w:rPr>
          <w:rFonts w:ascii="Times" w:hAnsi="Times" w:cs="Times New Roman"/>
        </w:rPr>
        <w:t xml:space="preserve"> types may also exist.</w:t>
      </w:r>
    </w:p>
  </w:endnote>
  <w:endnote w:id="2">
    <w:p w14:paraId="60D6FBFF" w14:textId="77777777" w:rsidR="0015041A" w:rsidRDefault="0015041A" w:rsidP="00927805">
      <w:pPr>
        <w:pStyle w:val="EndnoteText"/>
      </w:pPr>
      <w:r>
        <w:rPr>
          <w:rStyle w:val="EndnoteReference"/>
        </w:rPr>
        <w:endnoteRef/>
      </w:r>
      <w:r>
        <w:t xml:space="preserve"> Henderson, 2000, 145.</w:t>
      </w:r>
    </w:p>
  </w:endnote>
  <w:endnote w:id="3">
    <w:p w14:paraId="56B26C24" w14:textId="77777777" w:rsidR="0015041A" w:rsidRPr="00C7228E" w:rsidRDefault="0015041A" w:rsidP="006A64D8">
      <w:pPr>
        <w:pStyle w:val="EndnoteText"/>
        <w:jc w:val="both"/>
      </w:pPr>
      <w:r w:rsidRPr="00C7228E">
        <w:rPr>
          <w:rStyle w:val="EndnoteReference"/>
        </w:rPr>
        <w:endnoteRef/>
      </w:r>
      <w:r w:rsidRPr="00C7228E">
        <w:t xml:space="preserve"> </w:t>
      </w:r>
      <w:r>
        <w:rPr>
          <w:rFonts w:ascii="Times New Roman" w:hAnsi="Times New Roman" w:cs="Times New Roman"/>
        </w:rPr>
        <w:t>Denmark</w:t>
      </w:r>
      <w:r w:rsidRPr="00DE5A6B">
        <w:rPr>
          <w:rFonts w:ascii="Times New Roman" w:hAnsi="Times New Roman" w:cs="Times New Roman"/>
        </w:rPr>
        <w:t xml:space="preserve"> first develops social provision without the loss of civil/political rights in the revision of the Poor Law (Fattigloven) Act in 1891, which creates a public old age pension.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875562"/>
      <w:docPartObj>
        <w:docPartGallery w:val="Page Numbers (Bottom of Page)"/>
        <w:docPartUnique/>
      </w:docPartObj>
    </w:sdtPr>
    <w:sdtEndPr>
      <w:rPr>
        <w:noProof/>
      </w:rPr>
    </w:sdtEndPr>
    <w:sdtContent>
      <w:p w14:paraId="07BF6F14" w14:textId="421E0866" w:rsidR="0015041A" w:rsidRDefault="0015041A">
        <w:pPr>
          <w:pStyle w:val="Footer"/>
          <w:jc w:val="center"/>
        </w:pPr>
        <w:r>
          <w:fldChar w:fldCharType="begin"/>
        </w:r>
        <w:r>
          <w:instrText xml:space="preserve"> PAGE   \* MERGEFORMAT </w:instrText>
        </w:r>
        <w:r>
          <w:fldChar w:fldCharType="separate"/>
        </w:r>
        <w:r w:rsidR="00BB41ED">
          <w:rPr>
            <w:noProof/>
          </w:rPr>
          <w:t>44</w:t>
        </w:r>
        <w:r>
          <w:rPr>
            <w:noProof/>
          </w:rPr>
          <w:fldChar w:fldCharType="end"/>
        </w:r>
      </w:p>
    </w:sdtContent>
  </w:sdt>
  <w:p w14:paraId="5615146D" w14:textId="77777777" w:rsidR="0015041A" w:rsidRDefault="0015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E61A8" w14:textId="77777777" w:rsidR="00DD4622" w:rsidRDefault="00DD4622" w:rsidP="005B644C">
      <w:pPr>
        <w:spacing w:after="0" w:line="240" w:lineRule="auto"/>
      </w:pPr>
      <w:r>
        <w:separator/>
      </w:r>
    </w:p>
  </w:footnote>
  <w:footnote w:type="continuationSeparator" w:id="0">
    <w:p w14:paraId="41E0718B" w14:textId="77777777" w:rsidR="00DD4622" w:rsidRDefault="00DD4622" w:rsidP="005B6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31EA"/>
    <w:multiLevelType w:val="hybridMultilevel"/>
    <w:tmpl w:val="94C24ED2"/>
    <w:lvl w:ilvl="0" w:tplc="05529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8A"/>
    <w:rsid w:val="00000E29"/>
    <w:rsid w:val="0000226D"/>
    <w:rsid w:val="00005B27"/>
    <w:rsid w:val="0001224B"/>
    <w:rsid w:val="000216C1"/>
    <w:rsid w:val="00026640"/>
    <w:rsid w:val="00043E26"/>
    <w:rsid w:val="0004731E"/>
    <w:rsid w:val="000546CD"/>
    <w:rsid w:val="000576FD"/>
    <w:rsid w:val="00061C2F"/>
    <w:rsid w:val="00065DC5"/>
    <w:rsid w:val="00072CD0"/>
    <w:rsid w:val="000731E1"/>
    <w:rsid w:val="000844C4"/>
    <w:rsid w:val="00094601"/>
    <w:rsid w:val="000A1328"/>
    <w:rsid w:val="000A4ADF"/>
    <w:rsid w:val="000B4F68"/>
    <w:rsid w:val="000C134B"/>
    <w:rsid w:val="000C16AD"/>
    <w:rsid w:val="000D2DD4"/>
    <w:rsid w:val="000E1332"/>
    <w:rsid w:val="000E3B83"/>
    <w:rsid w:val="0010309C"/>
    <w:rsid w:val="00105DB7"/>
    <w:rsid w:val="001145C9"/>
    <w:rsid w:val="00121F80"/>
    <w:rsid w:val="0012433A"/>
    <w:rsid w:val="0014785F"/>
    <w:rsid w:val="0015041A"/>
    <w:rsid w:val="00163CD4"/>
    <w:rsid w:val="001661AE"/>
    <w:rsid w:val="001777BE"/>
    <w:rsid w:val="00185409"/>
    <w:rsid w:val="001A3792"/>
    <w:rsid w:val="001A6963"/>
    <w:rsid w:val="001A783E"/>
    <w:rsid w:val="001B63CB"/>
    <w:rsid w:val="001B7B2A"/>
    <w:rsid w:val="001D73BD"/>
    <w:rsid w:val="001E6298"/>
    <w:rsid w:val="001F026B"/>
    <w:rsid w:val="0021246F"/>
    <w:rsid w:val="0021785B"/>
    <w:rsid w:val="002241DE"/>
    <w:rsid w:val="00240B64"/>
    <w:rsid w:val="00242C0B"/>
    <w:rsid w:val="00257629"/>
    <w:rsid w:val="00267E13"/>
    <w:rsid w:val="00271611"/>
    <w:rsid w:val="00273ECD"/>
    <w:rsid w:val="00284C47"/>
    <w:rsid w:val="002A05D6"/>
    <w:rsid w:val="002B615B"/>
    <w:rsid w:val="002B6182"/>
    <w:rsid w:val="002D2472"/>
    <w:rsid w:val="002E30B6"/>
    <w:rsid w:val="002E3CCE"/>
    <w:rsid w:val="002E4689"/>
    <w:rsid w:val="002E6DC5"/>
    <w:rsid w:val="002F6C31"/>
    <w:rsid w:val="002F7CFB"/>
    <w:rsid w:val="0030308F"/>
    <w:rsid w:val="00304A7C"/>
    <w:rsid w:val="003058EF"/>
    <w:rsid w:val="00311450"/>
    <w:rsid w:val="0031564E"/>
    <w:rsid w:val="003365B1"/>
    <w:rsid w:val="00340052"/>
    <w:rsid w:val="00372DC7"/>
    <w:rsid w:val="003757BB"/>
    <w:rsid w:val="00381FB4"/>
    <w:rsid w:val="00386767"/>
    <w:rsid w:val="003A01B5"/>
    <w:rsid w:val="003A4775"/>
    <w:rsid w:val="003A5C75"/>
    <w:rsid w:val="003C00C4"/>
    <w:rsid w:val="003C2F5E"/>
    <w:rsid w:val="003C7C7C"/>
    <w:rsid w:val="003D07E7"/>
    <w:rsid w:val="003D59C9"/>
    <w:rsid w:val="00423CF7"/>
    <w:rsid w:val="0043146C"/>
    <w:rsid w:val="00436831"/>
    <w:rsid w:val="00441F39"/>
    <w:rsid w:val="00451332"/>
    <w:rsid w:val="00453DE5"/>
    <w:rsid w:val="00454941"/>
    <w:rsid w:val="00457597"/>
    <w:rsid w:val="00483798"/>
    <w:rsid w:val="004951E4"/>
    <w:rsid w:val="004A0F1E"/>
    <w:rsid w:val="004C7347"/>
    <w:rsid w:val="004D32A4"/>
    <w:rsid w:val="004E2001"/>
    <w:rsid w:val="004E2BEB"/>
    <w:rsid w:val="00511F0C"/>
    <w:rsid w:val="00517B32"/>
    <w:rsid w:val="00520EE4"/>
    <w:rsid w:val="005228EB"/>
    <w:rsid w:val="00543C47"/>
    <w:rsid w:val="00551908"/>
    <w:rsid w:val="00557DEB"/>
    <w:rsid w:val="005620EA"/>
    <w:rsid w:val="0056403A"/>
    <w:rsid w:val="005733B7"/>
    <w:rsid w:val="00575522"/>
    <w:rsid w:val="00583475"/>
    <w:rsid w:val="00591670"/>
    <w:rsid w:val="005A1D96"/>
    <w:rsid w:val="005B644C"/>
    <w:rsid w:val="005C11EC"/>
    <w:rsid w:val="005C1BAB"/>
    <w:rsid w:val="005C43A8"/>
    <w:rsid w:val="005D0369"/>
    <w:rsid w:val="005D3A14"/>
    <w:rsid w:val="005E299D"/>
    <w:rsid w:val="005E2A4B"/>
    <w:rsid w:val="005E50FD"/>
    <w:rsid w:val="005F490C"/>
    <w:rsid w:val="005F5879"/>
    <w:rsid w:val="005F7807"/>
    <w:rsid w:val="00604C8A"/>
    <w:rsid w:val="00607458"/>
    <w:rsid w:val="00610EFC"/>
    <w:rsid w:val="006111F4"/>
    <w:rsid w:val="006131A0"/>
    <w:rsid w:val="006318ED"/>
    <w:rsid w:val="00634418"/>
    <w:rsid w:val="00635359"/>
    <w:rsid w:val="00635468"/>
    <w:rsid w:val="00635B78"/>
    <w:rsid w:val="006646B5"/>
    <w:rsid w:val="00666404"/>
    <w:rsid w:val="00672A2E"/>
    <w:rsid w:val="00673F68"/>
    <w:rsid w:val="00684BB2"/>
    <w:rsid w:val="006936F6"/>
    <w:rsid w:val="006A4447"/>
    <w:rsid w:val="006A53E4"/>
    <w:rsid w:val="006A64D8"/>
    <w:rsid w:val="006C04AF"/>
    <w:rsid w:val="006C0A85"/>
    <w:rsid w:val="006C3482"/>
    <w:rsid w:val="006C3F1F"/>
    <w:rsid w:val="006D1989"/>
    <w:rsid w:val="006D45A2"/>
    <w:rsid w:val="006E07FB"/>
    <w:rsid w:val="00707B71"/>
    <w:rsid w:val="007226EA"/>
    <w:rsid w:val="00723798"/>
    <w:rsid w:val="00752DA8"/>
    <w:rsid w:val="00756FDF"/>
    <w:rsid w:val="007611BC"/>
    <w:rsid w:val="0076400E"/>
    <w:rsid w:val="00766DEA"/>
    <w:rsid w:val="0079106E"/>
    <w:rsid w:val="007A4E75"/>
    <w:rsid w:val="007D2327"/>
    <w:rsid w:val="007D5373"/>
    <w:rsid w:val="007F665F"/>
    <w:rsid w:val="0080021E"/>
    <w:rsid w:val="008142F5"/>
    <w:rsid w:val="008165DB"/>
    <w:rsid w:val="008245C8"/>
    <w:rsid w:val="00845FD3"/>
    <w:rsid w:val="00864621"/>
    <w:rsid w:val="00877547"/>
    <w:rsid w:val="00884F19"/>
    <w:rsid w:val="008912CF"/>
    <w:rsid w:val="008B1D46"/>
    <w:rsid w:val="008B1EFE"/>
    <w:rsid w:val="008D44F1"/>
    <w:rsid w:val="008D633C"/>
    <w:rsid w:val="008E09D4"/>
    <w:rsid w:val="008F1C84"/>
    <w:rsid w:val="008F228C"/>
    <w:rsid w:val="008F6A88"/>
    <w:rsid w:val="00902D92"/>
    <w:rsid w:val="009200D7"/>
    <w:rsid w:val="00925127"/>
    <w:rsid w:val="00927805"/>
    <w:rsid w:val="00930336"/>
    <w:rsid w:val="00934227"/>
    <w:rsid w:val="00961002"/>
    <w:rsid w:val="00962A0E"/>
    <w:rsid w:val="009858D9"/>
    <w:rsid w:val="00990411"/>
    <w:rsid w:val="009952D8"/>
    <w:rsid w:val="009D354B"/>
    <w:rsid w:val="009D691F"/>
    <w:rsid w:val="009E2CD7"/>
    <w:rsid w:val="009F0CC9"/>
    <w:rsid w:val="00A06E88"/>
    <w:rsid w:val="00A11B6E"/>
    <w:rsid w:val="00A14A68"/>
    <w:rsid w:val="00A15ED9"/>
    <w:rsid w:val="00A20C30"/>
    <w:rsid w:val="00A37D19"/>
    <w:rsid w:val="00A45800"/>
    <w:rsid w:val="00A4721B"/>
    <w:rsid w:val="00A5762B"/>
    <w:rsid w:val="00A71C8A"/>
    <w:rsid w:val="00A772A5"/>
    <w:rsid w:val="00A84009"/>
    <w:rsid w:val="00A8524D"/>
    <w:rsid w:val="00A8640B"/>
    <w:rsid w:val="00A87A6E"/>
    <w:rsid w:val="00AB3BC1"/>
    <w:rsid w:val="00AD21F8"/>
    <w:rsid w:val="00AD321B"/>
    <w:rsid w:val="00B00223"/>
    <w:rsid w:val="00B02DAD"/>
    <w:rsid w:val="00B1324F"/>
    <w:rsid w:val="00B15D12"/>
    <w:rsid w:val="00B52813"/>
    <w:rsid w:val="00B52C8A"/>
    <w:rsid w:val="00B57428"/>
    <w:rsid w:val="00B61A4F"/>
    <w:rsid w:val="00B626F3"/>
    <w:rsid w:val="00B70B49"/>
    <w:rsid w:val="00B7799A"/>
    <w:rsid w:val="00B97465"/>
    <w:rsid w:val="00BA4E5B"/>
    <w:rsid w:val="00BB41ED"/>
    <w:rsid w:val="00BB7912"/>
    <w:rsid w:val="00BE07C8"/>
    <w:rsid w:val="00BF2D29"/>
    <w:rsid w:val="00C02011"/>
    <w:rsid w:val="00C15C43"/>
    <w:rsid w:val="00C30E7F"/>
    <w:rsid w:val="00C57F11"/>
    <w:rsid w:val="00C7655D"/>
    <w:rsid w:val="00C87C2E"/>
    <w:rsid w:val="00C954E0"/>
    <w:rsid w:val="00CA29DA"/>
    <w:rsid w:val="00CA7621"/>
    <w:rsid w:val="00CB2667"/>
    <w:rsid w:val="00CB7EDF"/>
    <w:rsid w:val="00CF4C04"/>
    <w:rsid w:val="00CF6013"/>
    <w:rsid w:val="00D015A8"/>
    <w:rsid w:val="00D10958"/>
    <w:rsid w:val="00D25E43"/>
    <w:rsid w:val="00D31910"/>
    <w:rsid w:val="00D42FB2"/>
    <w:rsid w:val="00D4338D"/>
    <w:rsid w:val="00D50D4C"/>
    <w:rsid w:val="00D84527"/>
    <w:rsid w:val="00DA26B9"/>
    <w:rsid w:val="00DA3274"/>
    <w:rsid w:val="00DC1302"/>
    <w:rsid w:val="00DC2F33"/>
    <w:rsid w:val="00DD4622"/>
    <w:rsid w:val="00DE0D22"/>
    <w:rsid w:val="00DE1643"/>
    <w:rsid w:val="00DE7E54"/>
    <w:rsid w:val="00DF6438"/>
    <w:rsid w:val="00E01FFF"/>
    <w:rsid w:val="00E05F7C"/>
    <w:rsid w:val="00E074C4"/>
    <w:rsid w:val="00E14F09"/>
    <w:rsid w:val="00E30506"/>
    <w:rsid w:val="00E3228B"/>
    <w:rsid w:val="00E35948"/>
    <w:rsid w:val="00E4068D"/>
    <w:rsid w:val="00E4160C"/>
    <w:rsid w:val="00E46147"/>
    <w:rsid w:val="00E519C6"/>
    <w:rsid w:val="00E52EB4"/>
    <w:rsid w:val="00E56505"/>
    <w:rsid w:val="00E61A5B"/>
    <w:rsid w:val="00E61A76"/>
    <w:rsid w:val="00E81F2E"/>
    <w:rsid w:val="00EC0A8D"/>
    <w:rsid w:val="00EC0B12"/>
    <w:rsid w:val="00EC5C94"/>
    <w:rsid w:val="00ED42F7"/>
    <w:rsid w:val="00ED5FE2"/>
    <w:rsid w:val="00ED79A1"/>
    <w:rsid w:val="00EE5A49"/>
    <w:rsid w:val="00EE6F7F"/>
    <w:rsid w:val="00EE7018"/>
    <w:rsid w:val="00F34E35"/>
    <w:rsid w:val="00F37D66"/>
    <w:rsid w:val="00F40F9B"/>
    <w:rsid w:val="00F51E4B"/>
    <w:rsid w:val="00F545FE"/>
    <w:rsid w:val="00F56B6D"/>
    <w:rsid w:val="00F62AA4"/>
    <w:rsid w:val="00F646BD"/>
    <w:rsid w:val="00F653A0"/>
    <w:rsid w:val="00F67FD6"/>
    <w:rsid w:val="00F90058"/>
    <w:rsid w:val="00F9277A"/>
    <w:rsid w:val="00F94871"/>
    <w:rsid w:val="00FA1CAC"/>
    <w:rsid w:val="00FB26C5"/>
    <w:rsid w:val="00FC482A"/>
    <w:rsid w:val="00FC69EF"/>
    <w:rsid w:val="00FC6F0E"/>
    <w:rsid w:val="00FF371B"/>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BBE8"/>
  <w15:chartTrackingRefBased/>
  <w15:docId w15:val="{61D73A2D-CCFE-4FAF-93F8-570E4C72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37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8A"/>
    <w:pPr>
      <w:ind w:left="720"/>
      <w:contextualSpacing/>
    </w:pPr>
  </w:style>
  <w:style w:type="paragraph" w:styleId="BalloonText">
    <w:name w:val="Balloon Text"/>
    <w:basedOn w:val="Normal"/>
    <w:link w:val="BalloonTextChar"/>
    <w:uiPriority w:val="99"/>
    <w:semiHidden/>
    <w:unhideWhenUsed/>
    <w:rsid w:val="00423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CF7"/>
    <w:rPr>
      <w:rFonts w:ascii="Segoe UI" w:hAnsi="Segoe UI" w:cs="Segoe UI"/>
      <w:sz w:val="18"/>
      <w:szCs w:val="18"/>
    </w:rPr>
  </w:style>
  <w:style w:type="paragraph" w:styleId="Header">
    <w:name w:val="header"/>
    <w:basedOn w:val="Normal"/>
    <w:link w:val="HeaderChar"/>
    <w:uiPriority w:val="99"/>
    <w:unhideWhenUsed/>
    <w:rsid w:val="005B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4C"/>
  </w:style>
  <w:style w:type="paragraph" w:styleId="Footer">
    <w:name w:val="footer"/>
    <w:basedOn w:val="Normal"/>
    <w:link w:val="FooterChar"/>
    <w:uiPriority w:val="99"/>
    <w:unhideWhenUsed/>
    <w:rsid w:val="005B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4C"/>
  </w:style>
  <w:style w:type="character" w:customStyle="1" w:styleId="FootnoteTextChar">
    <w:name w:val="Footnote Text Char"/>
    <w:basedOn w:val="DefaultParagraphFont"/>
    <w:link w:val="FootnoteText"/>
    <w:uiPriority w:val="99"/>
    <w:rsid w:val="00C7655D"/>
    <w:rPr>
      <w:sz w:val="20"/>
      <w:szCs w:val="20"/>
    </w:rPr>
  </w:style>
  <w:style w:type="paragraph" w:styleId="FootnoteText">
    <w:name w:val="footnote text"/>
    <w:basedOn w:val="Normal"/>
    <w:link w:val="FootnoteTextChar"/>
    <w:uiPriority w:val="99"/>
    <w:unhideWhenUsed/>
    <w:rsid w:val="00C7655D"/>
    <w:pPr>
      <w:spacing w:after="0" w:line="240" w:lineRule="auto"/>
    </w:pPr>
    <w:rPr>
      <w:sz w:val="20"/>
      <w:szCs w:val="20"/>
    </w:rPr>
  </w:style>
  <w:style w:type="character" w:customStyle="1" w:styleId="FootnoteTextChar1">
    <w:name w:val="Footnote Text Char1"/>
    <w:basedOn w:val="DefaultParagraphFont"/>
    <w:uiPriority w:val="99"/>
    <w:semiHidden/>
    <w:rsid w:val="00C7655D"/>
    <w:rPr>
      <w:sz w:val="20"/>
      <w:szCs w:val="20"/>
    </w:rPr>
  </w:style>
  <w:style w:type="character" w:styleId="EndnoteReference">
    <w:name w:val="endnote reference"/>
    <w:basedOn w:val="DefaultParagraphFont"/>
    <w:uiPriority w:val="99"/>
    <w:unhideWhenUsed/>
    <w:rsid w:val="00C7655D"/>
    <w:rPr>
      <w:vertAlign w:val="superscript"/>
    </w:rPr>
  </w:style>
  <w:style w:type="paragraph" w:customStyle="1" w:styleId="Default">
    <w:name w:val="Default"/>
    <w:rsid w:val="006C0A85"/>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6C0A85"/>
    <w:rPr>
      <w:color w:val="0000FF"/>
      <w:u w:val="single"/>
    </w:rPr>
  </w:style>
  <w:style w:type="character" w:styleId="HTMLCite">
    <w:name w:val="HTML Cite"/>
    <w:basedOn w:val="DefaultParagraphFont"/>
    <w:uiPriority w:val="99"/>
    <w:semiHidden/>
    <w:unhideWhenUsed/>
    <w:rsid w:val="006C0A85"/>
    <w:rPr>
      <w:i/>
      <w:iCs/>
    </w:rPr>
  </w:style>
  <w:style w:type="table" w:styleId="TableGrid">
    <w:name w:val="Table Grid"/>
    <w:basedOn w:val="TableNormal"/>
    <w:uiPriority w:val="39"/>
    <w:rsid w:val="006C0A85"/>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6C0A85"/>
  </w:style>
  <w:style w:type="paragraph" w:customStyle="1" w:styleId="Bibliographie1">
    <w:name w:val="Bibliographie1"/>
    <w:basedOn w:val="Normal"/>
    <w:rsid w:val="006C0A85"/>
    <w:pPr>
      <w:spacing w:after="240" w:line="240" w:lineRule="auto"/>
      <w:ind w:left="720" w:hanging="720"/>
      <w:jc w:val="both"/>
    </w:pPr>
    <w:rPr>
      <w:rFonts w:ascii="Times New Roman" w:eastAsia="Times New Roman" w:hAnsi="Times New Roman" w:cs="Times New Roman"/>
      <w:noProof/>
      <w:sz w:val="24"/>
      <w:szCs w:val="24"/>
    </w:rPr>
  </w:style>
  <w:style w:type="character" w:customStyle="1" w:styleId="EndnoteTextChar">
    <w:name w:val="Endnote Text Char"/>
    <w:basedOn w:val="DefaultParagraphFont"/>
    <w:link w:val="EndnoteText"/>
    <w:uiPriority w:val="99"/>
    <w:rsid w:val="00F67FD6"/>
    <w:rPr>
      <w:sz w:val="20"/>
      <w:szCs w:val="20"/>
    </w:rPr>
  </w:style>
  <w:style w:type="paragraph" w:styleId="EndnoteText">
    <w:name w:val="endnote text"/>
    <w:basedOn w:val="Normal"/>
    <w:link w:val="EndnoteTextChar"/>
    <w:uiPriority w:val="99"/>
    <w:unhideWhenUsed/>
    <w:rsid w:val="00F67FD6"/>
    <w:pPr>
      <w:spacing w:after="0" w:line="240" w:lineRule="auto"/>
    </w:pPr>
    <w:rPr>
      <w:sz w:val="20"/>
      <w:szCs w:val="20"/>
    </w:rPr>
  </w:style>
  <w:style w:type="character" w:customStyle="1" w:styleId="EndnoteTextChar1">
    <w:name w:val="Endnote Text Char1"/>
    <w:basedOn w:val="DefaultParagraphFont"/>
    <w:uiPriority w:val="99"/>
    <w:semiHidden/>
    <w:rsid w:val="00F67FD6"/>
    <w:rPr>
      <w:sz w:val="20"/>
      <w:szCs w:val="20"/>
    </w:rPr>
  </w:style>
  <w:style w:type="character" w:styleId="FootnoteReference">
    <w:name w:val="footnote reference"/>
    <w:uiPriority w:val="99"/>
    <w:rsid w:val="007F665F"/>
  </w:style>
  <w:style w:type="character" w:customStyle="1" w:styleId="NotedebasdepageCar1">
    <w:name w:val="Note de bas de page Car1"/>
    <w:basedOn w:val="DefaultParagraphFont"/>
    <w:uiPriority w:val="99"/>
    <w:semiHidden/>
    <w:rsid w:val="006A64D8"/>
    <w:rPr>
      <w:lang w:val="en-US"/>
    </w:rPr>
  </w:style>
  <w:style w:type="character" w:customStyle="1" w:styleId="HTMLPreformattedChar">
    <w:name w:val="HTML Preformatted Char"/>
    <w:basedOn w:val="DefaultParagraphFont"/>
    <w:link w:val="HTMLPreformatted"/>
    <w:uiPriority w:val="99"/>
    <w:rsid w:val="006A64D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6A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6A64D8"/>
    <w:rPr>
      <w:rFonts w:ascii="Consolas" w:hAnsi="Consolas"/>
      <w:sz w:val="20"/>
      <w:szCs w:val="20"/>
    </w:rPr>
  </w:style>
  <w:style w:type="character" w:customStyle="1" w:styleId="PrformatHTMLCar1">
    <w:name w:val="Préformaté HTML Car1"/>
    <w:basedOn w:val="DefaultParagraphFont"/>
    <w:uiPriority w:val="99"/>
    <w:semiHidden/>
    <w:rsid w:val="006A64D8"/>
    <w:rPr>
      <w:rFonts w:ascii="Courier" w:hAnsi="Courier"/>
      <w:sz w:val="20"/>
      <w:szCs w:val="20"/>
      <w:lang w:val="en-US"/>
    </w:rPr>
  </w:style>
  <w:style w:type="character" w:customStyle="1" w:styleId="NotedefinCar1">
    <w:name w:val="Note de fin Car1"/>
    <w:basedOn w:val="DefaultParagraphFont"/>
    <w:uiPriority w:val="99"/>
    <w:semiHidden/>
    <w:rsid w:val="006A64D8"/>
    <w:rPr>
      <w:lang w:val="en-US"/>
    </w:rPr>
  </w:style>
  <w:style w:type="character" w:customStyle="1" w:styleId="TextedebullesCar1">
    <w:name w:val="Texte de bulles Car1"/>
    <w:basedOn w:val="DefaultParagraphFont"/>
    <w:uiPriority w:val="99"/>
    <w:semiHidden/>
    <w:rsid w:val="006A64D8"/>
    <w:rPr>
      <w:rFonts w:ascii="Times New Roman" w:hAnsi="Times New Roman" w:cs="Times New Roman"/>
      <w:sz w:val="18"/>
      <w:szCs w:val="18"/>
      <w:lang w:val="en-US"/>
    </w:rPr>
  </w:style>
  <w:style w:type="character" w:customStyle="1" w:styleId="En-tteCar1">
    <w:name w:val="En-tête Car1"/>
    <w:basedOn w:val="DefaultParagraphFont"/>
    <w:uiPriority w:val="99"/>
    <w:semiHidden/>
    <w:rsid w:val="006A64D8"/>
    <w:rPr>
      <w:sz w:val="22"/>
      <w:szCs w:val="22"/>
      <w:lang w:val="en-US"/>
    </w:rPr>
  </w:style>
  <w:style w:type="character" w:styleId="Emphasis">
    <w:name w:val="Emphasis"/>
    <w:basedOn w:val="DefaultParagraphFont"/>
    <w:uiPriority w:val="20"/>
    <w:qFormat/>
    <w:rsid w:val="006A64D8"/>
    <w:rPr>
      <w:i/>
      <w:iCs/>
    </w:rPr>
  </w:style>
  <w:style w:type="paragraph" w:customStyle="1" w:styleId="Bibliography1">
    <w:name w:val="Bibliography1"/>
    <w:basedOn w:val="Normal"/>
    <w:rsid w:val="006A64D8"/>
    <w:pPr>
      <w:spacing w:after="0" w:line="240" w:lineRule="auto"/>
      <w:ind w:left="720" w:hanging="720"/>
      <w:jc w:val="both"/>
    </w:pPr>
    <w:rPr>
      <w:rFonts w:ascii="Times New Roman" w:hAnsi="Times New Roman" w:cs="Times New Roman"/>
      <w:sz w:val="24"/>
      <w:szCs w:val="24"/>
    </w:rPr>
  </w:style>
  <w:style w:type="character" w:styleId="PageNumber">
    <w:name w:val="page number"/>
    <w:basedOn w:val="DefaultParagraphFont"/>
    <w:uiPriority w:val="99"/>
    <w:semiHidden/>
    <w:unhideWhenUsed/>
    <w:rsid w:val="006A64D8"/>
  </w:style>
  <w:style w:type="paragraph" w:styleId="Revision">
    <w:name w:val="Revision"/>
    <w:hidden/>
    <w:uiPriority w:val="99"/>
    <w:semiHidden/>
    <w:rsid w:val="006A64D8"/>
    <w:pPr>
      <w:spacing w:after="0" w:line="240" w:lineRule="auto"/>
    </w:pPr>
  </w:style>
  <w:style w:type="character" w:styleId="CommentReference">
    <w:name w:val="annotation reference"/>
    <w:basedOn w:val="DefaultParagraphFont"/>
    <w:uiPriority w:val="99"/>
    <w:semiHidden/>
    <w:unhideWhenUsed/>
    <w:rsid w:val="006A64D8"/>
    <w:rPr>
      <w:sz w:val="16"/>
      <w:szCs w:val="16"/>
    </w:rPr>
  </w:style>
  <w:style w:type="paragraph" w:styleId="CommentText">
    <w:name w:val="annotation text"/>
    <w:basedOn w:val="Normal"/>
    <w:link w:val="CommentTextChar"/>
    <w:uiPriority w:val="99"/>
    <w:semiHidden/>
    <w:unhideWhenUsed/>
    <w:rsid w:val="006A64D8"/>
    <w:pPr>
      <w:spacing w:line="240" w:lineRule="auto"/>
    </w:pPr>
    <w:rPr>
      <w:sz w:val="20"/>
      <w:szCs w:val="20"/>
    </w:rPr>
  </w:style>
  <w:style w:type="character" w:customStyle="1" w:styleId="CommentTextChar">
    <w:name w:val="Comment Text Char"/>
    <w:basedOn w:val="DefaultParagraphFont"/>
    <w:link w:val="CommentText"/>
    <w:uiPriority w:val="99"/>
    <w:semiHidden/>
    <w:rsid w:val="006A64D8"/>
    <w:rPr>
      <w:sz w:val="20"/>
      <w:szCs w:val="20"/>
    </w:rPr>
  </w:style>
  <w:style w:type="paragraph" w:styleId="CommentSubject">
    <w:name w:val="annotation subject"/>
    <w:basedOn w:val="CommentText"/>
    <w:next w:val="CommentText"/>
    <w:link w:val="CommentSubjectChar"/>
    <w:uiPriority w:val="99"/>
    <w:semiHidden/>
    <w:unhideWhenUsed/>
    <w:rsid w:val="006A64D8"/>
    <w:rPr>
      <w:b/>
      <w:bCs/>
    </w:rPr>
  </w:style>
  <w:style w:type="character" w:customStyle="1" w:styleId="CommentSubjectChar">
    <w:name w:val="Comment Subject Char"/>
    <w:basedOn w:val="CommentTextChar"/>
    <w:link w:val="CommentSubject"/>
    <w:uiPriority w:val="99"/>
    <w:semiHidden/>
    <w:rsid w:val="006A64D8"/>
    <w:rPr>
      <w:b/>
      <w:bCs/>
      <w:sz w:val="20"/>
      <w:szCs w:val="20"/>
    </w:rPr>
  </w:style>
  <w:style w:type="character" w:customStyle="1" w:styleId="hps">
    <w:name w:val="hps"/>
    <w:uiPriority w:val="99"/>
    <w:rsid w:val="006A64D8"/>
  </w:style>
  <w:style w:type="character" w:customStyle="1" w:styleId="Heading1Char">
    <w:name w:val="Heading 1 Char"/>
    <w:basedOn w:val="DefaultParagraphFont"/>
    <w:link w:val="Heading1"/>
    <w:uiPriority w:val="9"/>
    <w:rsid w:val="00723798"/>
    <w:rPr>
      <w:rFonts w:ascii="Times New Roman" w:eastAsia="Times New Roman" w:hAnsi="Times New Roman" w:cs="Times New Roman"/>
      <w:b/>
      <w:bCs/>
      <w:kern w:val="36"/>
      <w:sz w:val="48"/>
      <w:szCs w:val="48"/>
    </w:rPr>
  </w:style>
  <w:style w:type="paragraph" w:customStyle="1" w:styleId="Bibliographie2">
    <w:name w:val="Bibliographie2"/>
    <w:basedOn w:val="Normal"/>
    <w:link w:val="BibliographyCar"/>
    <w:rsid w:val="00C02011"/>
    <w:pPr>
      <w:spacing w:after="240" w:line="240" w:lineRule="auto"/>
      <w:ind w:left="720" w:hanging="720"/>
      <w:jc w:val="both"/>
    </w:pPr>
    <w:rPr>
      <w:rFonts w:ascii="Times" w:hAnsi="Times"/>
      <w:sz w:val="24"/>
      <w:szCs w:val="24"/>
    </w:rPr>
  </w:style>
  <w:style w:type="character" w:customStyle="1" w:styleId="BibliographyCar">
    <w:name w:val="Bibliography Car"/>
    <w:basedOn w:val="DefaultParagraphFont"/>
    <w:link w:val="Bibliographie2"/>
    <w:rsid w:val="00C02011"/>
    <w:rPr>
      <w:rFonts w:ascii="Times" w:hAnsi="Times"/>
      <w:sz w:val="24"/>
      <w:szCs w:val="24"/>
    </w:rPr>
  </w:style>
  <w:style w:type="character" w:customStyle="1" w:styleId="book">
    <w:name w:val="book"/>
    <w:basedOn w:val="DefaultParagraphFont"/>
    <w:rsid w:val="00864621"/>
  </w:style>
  <w:style w:type="character" w:customStyle="1" w:styleId="date">
    <w:name w:val="date"/>
    <w:basedOn w:val="DefaultParagraphFont"/>
    <w:rsid w:val="00BB41ED"/>
  </w:style>
  <w:style w:type="character" w:customStyle="1" w:styleId="journal">
    <w:name w:val="journal"/>
    <w:basedOn w:val="DefaultParagraphFont"/>
    <w:rsid w:val="00BB41ED"/>
  </w:style>
  <w:style w:type="character" w:customStyle="1" w:styleId="volume">
    <w:name w:val="volume"/>
    <w:basedOn w:val="DefaultParagraphFont"/>
    <w:rsid w:val="00BB41ED"/>
  </w:style>
  <w:style w:type="character" w:customStyle="1" w:styleId="journalnumber">
    <w:name w:val="journalnumber"/>
    <w:basedOn w:val="DefaultParagraphFont"/>
    <w:rsid w:val="00BB41ED"/>
  </w:style>
  <w:style w:type="character" w:customStyle="1" w:styleId="pages">
    <w:name w:val="pages"/>
    <w:basedOn w:val="DefaultParagraphFont"/>
    <w:rsid w:val="00BB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15">
      <w:bodyDiv w:val="1"/>
      <w:marLeft w:val="0"/>
      <w:marRight w:val="0"/>
      <w:marTop w:val="0"/>
      <w:marBottom w:val="0"/>
      <w:divBdr>
        <w:top w:val="none" w:sz="0" w:space="0" w:color="auto"/>
        <w:left w:val="none" w:sz="0" w:space="0" w:color="auto"/>
        <w:bottom w:val="none" w:sz="0" w:space="0" w:color="auto"/>
        <w:right w:val="none" w:sz="0" w:space="0" w:color="auto"/>
      </w:divBdr>
    </w:div>
    <w:div w:id="401029138">
      <w:bodyDiv w:val="1"/>
      <w:marLeft w:val="0"/>
      <w:marRight w:val="0"/>
      <w:marTop w:val="0"/>
      <w:marBottom w:val="0"/>
      <w:divBdr>
        <w:top w:val="none" w:sz="0" w:space="0" w:color="auto"/>
        <w:left w:val="none" w:sz="0" w:space="0" w:color="auto"/>
        <w:bottom w:val="none" w:sz="0" w:space="0" w:color="auto"/>
        <w:right w:val="none" w:sz="0" w:space="0" w:color="auto"/>
      </w:divBdr>
    </w:div>
    <w:div w:id="482814887">
      <w:bodyDiv w:val="1"/>
      <w:marLeft w:val="0"/>
      <w:marRight w:val="0"/>
      <w:marTop w:val="0"/>
      <w:marBottom w:val="0"/>
      <w:divBdr>
        <w:top w:val="none" w:sz="0" w:space="0" w:color="auto"/>
        <w:left w:val="none" w:sz="0" w:space="0" w:color="auto"/>
        <w:bottom w:val="none" w:sz="0" w:space="0" w:color="auto"/>
        <w:right w:val="none" w:sz="0" w:space="0" w:color="auto"/>
      </w:divBdr>
    </w:div>
    <w:div w:id="1096559853">
      <w:bodyDiv w:val="1"/>
      <w:marLeft w:val="0"/>
      <w:marRight w:val="0"/>
      <w:marTop w:val="0"/>
      <w:marBottom w:val="0"/>
      <w:divBdr>
        <w:top w:val="none" w:sz="0" w:space="0" w:color="auto"/>
        <w:left w:val="none" w:sz="0" w:space="0" w:color="auto"/>
        <w:bottom w:val="none" w:sz="0" w:space="0" w:color="auto"/>
        <w:right w:val="none" w:sz="0" w:space="0" w:color="auto"/>
      </w:divBdr>
    </w:div>
    <w:div w:id="17883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storedanske.dk/Samfund,_jura_og_politik/Samfund/Sociale_forhold_i_verden/Danmark_-_social_sikring"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skning.ruc.dk/da/persons/lhok/publication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forskning.ruc.dk/da/publications/den-komplekse-guldalder-kort-fortal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file:///C:/Users/cjmartin/Downloads/75435-160%20909-1-PB.pdf"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DEF2-A9B1-4EE5-8BE1-F67ED678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60</Pages>
  <Words>15019</Words>
  <Characters>85613</Characters>
  <Application>Microsoft Office Word</Application>
  <DocSecurity>0</DocSecurity>
  <Lines>713</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Boston University</Company>
  <LinksUpToDate>false</LinksUpToDate>
  <CharactersWithSpaces>100432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Cathie Jo</dc:creator>
  <cp:keywords/>
  <dc:description/>
  <cp:lastModifiedBy>Martin, Cathie Jo</cp:lastModifiedBy>
  <cp:revision>16</cp:revision>
  <cp:lastPrinted>2018-08-03T19:11:00Z</cp:lastPrinted>
  <dcterms:created xsi:type="dcterms:W3CDTF">2018-08-09T21:12:00Z</dcterms:created>
  <dcterms:modified xsi:type="dcterms:W3CDTF">2018-09-26T14:03:00Z</dcterms:modified>
</cp:coreProperties>
</file>